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S PGothic" w:cs="MS PGothic" w:eastAsia="MS PGothic" w:hAnsi="MS PGothic"/>
          <w:b w:val="1"/>
          <w:sz w:val="28"/>
          <w:szCs w:val="28"/>
        </w:rPr>
      </w:pPr>
      <w:r w:rsidDel="00000000" w:rsidR="00000000" w:rsidRPr="00000000">
        <w:rPr>
          <w:rFonts w:ascii="MS PGothic" w:cs="MS PGothic" w:eastAsia="MS PGothic" w:hAnsi="MS PGothic"/>
          <w:b w:val="1"/>
          <w:sz w:val="28"/>
          <w:szCs w:val="28"/>
          <w:rtl w:val="0"/>
        </w:rPr>
        <w:t xml:space="preserve">【医療機関向け情報】訪日外国人受診者による医療費不払い情報報告システムへのご協力のお願いについて</w:t>
      </w:r>
    </w:p>
    <w:p w:rsidR="00000000" w:rsidDel="00000000" w:rsidP="00000000" w:rsidRDefault="00000000" w:rsidRPr="00000000" w14:paraId="00000002">
      <w:pPr>
        <w:rPr>
          <w:rFonts w:ascii="MS PGothic" w:cs="MS PGothic" w:eastAsia="MS PGothic" w:hAnsi="MS PGothic"/>
        </w:rPr>
      </w:pPr>
      <w:r w:rsidDel="00000000" w:rsidR="00000000" w:rsidRPr="00000000">
        <w:rPr>
          <w:rtl w:val="0"/>
        </w:rPr>
      </w:r>
    </w:p>
    <w:p w:rsidR="00000000" w:rsidDel="00000000" w:rsidP="00000000" w:rsidRDefault="00000000" w:rsidRPr="00000000" w14:paraId="00000003">
      <w:pPr>
        <w:rPr>
          <w:rFonts w:ascii="MS PGothic" w:cs="MS PGothic" w:eastAsia="MS PGothic" w:hAnsi="MS PGothic"/>
        </w:rPr>
      </w:pPr>
      <w:r w:rsidDel="00000000" w:rsidR="00000000" w:rsidRPr="00000000">
        <w:rPr>
          <w:rFonts w:ascii="MS PGothic" w:cs="MS PGothic" w:eastAsia="MS PGothic" w:hAnsi="MS PGothic"/>
          <w:rtl w:val="0"/>
        </w:rPr>
        <w:t xml:space="preserve">厚生労働省では、出入国在留管理庁と連携して我が国の保険医療機関から一定額以上の医療費の不払いのある訪日外国人受診者の情報を収集し、出入国在留管理庁へ共有する仕組みの運用を令和３年５月10日より開始しております。</w:t>
      </w:r>
    </w:p>
    <w:p w:rsidR="00000000" w:rsidDel="00000000" w:rsidP="00000000" w:rsidRDefault="00000000" w:rsidRPr="00000000" w14:paraId="00000004">
      <w:pPr>
        <w:rPr>
          <w:rFonts w:ascii="MS PGothic" w:cs="MS PGothic" w:eastAsia="MS PGothic" w:hAnsi="MS PGothic"/>
        </w:rPr>
      </w:pPr>
      <w:r w:rsidDel="00000000" w:rsidR="00000000" w:rsidRPr="00000000">
        <w:rPr>
          <w:rtl w:val="0"/>
        </w:rPr>
      </w:r>
    </w:p>
    <w:p w:rsidR="00000000" w:rsidDel="00000000" w:rsidP="00000000" w:rsidRDefault="00000000" w:rsidRPr="00000000" w14:paraId="00000005">
      <w:pPr>
        <w:rPr>
          <w:rFonts w:ascii="MS PGothic" w:cs="MS PGothic" w:eastAsia="MS PGothic" w:hAnsi="MS PGothic"/>
        </w:rPr>
      </w:pPr>
      <w:r w:rsidDel="00000000" w:rsidR="00000000" w:rsidRPr="00000000">
        <w:rPr>
          <w:rFonts w:ascii="MS PGothic" w:cs="MS PGothic" w:eastAsia="MS PGothic" w:hAnsi="MS PGothic"/>
          <w:rtl w:val="0"/>
        </w:rPr>
        <w:t xml:space="preserve">各医療機関におかれましては、本仕組みの趣旨をご理解いただき、まずは「訪日外国人受診者医療費未払情報報告システム」への登録手続きをお願いいたします。また、訪日外国人受診者による未収事案が発生した場合には、本システムからの情報提供にご協力下さいますようお願い申し上げます。</w:t>
      </w:r>
    </w:p>
    <w:p w:rsidR="00000000" w:rsidDel="00000000" w:rsidP="00000000" w:rsidRDefault="00000000" w:rsidRPr="00000000" w14:paraId="00000006">
      <w:pPr>
        <w:rPr>
          <w:rFonts w:ascii="MS PGothic" w:cs="MS PGothic" w:eastAsia="MS PGothic" w:hAnsi="MS PGothic"/>
        </w:rPr>
      </w:pPr>
      <w:r w:rsidDel="00000000" w:rsidR="00000000" w:rsidRPr="00000000">
        <w:rPr>
          <w:rFonts w:ascii="MS PGothic" w:cs="MS PGothic" w:eastAsia="MS PGothic" w:hAnsi="MS PGothic"/>
          <w:rtl w:val="0"/>
        </w:rPr>
        <w:t xml:space="preserve">詳しくは、以下のチラシ及びマニュアル等をご参考にいただけますと幸いです。</w:t>
      </w:r>
    </w:p>
    <w:p w:rsidR="00000000" w:rsidDel="00000000" w:rsidP="00000000" w:rsidRDefault="00000000" w:rsidRPr="00000000" w14:paraId="00000007">
      <w:pPr>
        <w:rPr>
          <w:rFonts w:ascii="MS PGothic" w:cs="MS PGothic" w:eastAsia="MS PGothic" w:hAnsi="MS PGothic"/>
        </w:rPr>
      </w:pPr>
      <w:r w:rsidDel="00000000" w:rsidR="00000000" w:rsidRPr="00000000">
        <w:rPr>
          <w:rtl w:val="0"/>
        </w:rPr>
      </w:r>
    </w:p>
    <w:p w:rsidR="00000000" w:rsidDel="00000000" w:rsidP="00000000" w:rsidRDefault="00000000" w:rsidRPr="00000000" w14:paraId="00000008">
      <w:pPr>
        <w:jc w:val="center"/>
        <w:rPr>
          <w:rFonts w:ascii="MS PGothic" w:cs="MS PGothic" w:eastAsia="MS PGothic" w:hAnsi="MS PGothic"/>
        </w:rPr>
      </w:pPr>
      <w:r w:rsidDel="00000000" w:rsidR="00000000" w:rsidRPr="00000000">
        <w:rPr/>
        <w:drawing>
          <wp:inline distB="0" distT="0" distL="0" distR="0">
            <wp:extent cx="2813213" cy="3994186"/>
            <wp:effectExtent b="0" l="0" r="0" t="0"/>
            <wp:docPr descr="QR コード&#10;&#10;自動的に生成された説明" id="1" name="image1.jpg"/>
            <a:graphic>
              <a:graphicData uri="http://schemas.openxmlformats.org/drawingml/2006/picture">
                <pic:pic>
                  <pic:nvPicPr>
                    <pic:cNvPr descr="QR コード&#10;&#10;自動的に生成された説明" id="0" name="image1.jpg"/>
                    <pic:cNvPicPr preferRelativeResize="0"/>
                  </pic:nvPicPr>
                  <pic:blipFill>
                    <a:blip r:embed="rId7"/>
                    <a:srcRect b="0" l="0" r="0" t="0"/>
                    <a:stretch>
                      <a:fillRect/>
                    </a:stretch>
                  </pic:blipFill>
                  <pic:spPr>
                    <a:xfrm>
                      <a:off x="0" y="0"/>
                      <a:ext cx="2813213" cy="3994186"/>
                    </a:xfrm>
                    <a:prstGeom prst="rect"/>
                    <a:ln/>
                  </pic:spPr>
                </pic:pic>
              </a:graphicData>
            </a:graphic>
          </wp:inline>
        </w:drawing>
      </w:r>
      <w:r w:rsidDel="00000000" w:rsidR="00000000" w:rsidRPr="00000000">
        <w:rPr>
          <w:rFonts w:ascii="MS PGothic" w:cs="MS PGothic" w:eastAsia="MS PGothic" w:hAnsi="MS PGothic"/>
        </w:rPr>
        <w:drawing>
          <wp:inline distB="0" distT="0" distL="0" distR="0">
            <wp:extent cx="2825588" cy="3994136"/>
            <wp:effectExtent b="0" l="0" r="0" t="0"/>
            <wp:docPr descr="テキスト&#10;&#10;自動的に生成された説明" id="2" name="image2.jpg"/>
            <a:graphic>
              <a:graphicData uri="http://schemas.openxmlformats.org/drawingml/2006/picture">
                <pic:pic>
                  <pic:nvPicPr>
                    <pic:cNvPr descr="テキスト&#10;&#10;自動的に生成された説明" id="0" name="image2.jpg"/>
                    <pic:cNvPicPr preferRelativeResize="0"/>
                  </pic:nvPicPr>
                  <pic:blipFill>
                    <a:blip r:embed="rId8"/>
                    <a:srcRect b="0" l="0" r="0" t="0"/>
                    <a:stretch>
                      <a:fillRect/>
                    </a:stretch>
                  </pic:blipFill>
                  <pic:spPr>
                    <a:xfrm>
                      <a:off x="0" y="0"/>
                      <a:ext cx="2825588" cy="399413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MS PGothic" w:cs="MS PGothic" w:eastAsia="MS PGothic" w:hAnsi="MS PGothic"/>
        </w:rPr>
      </w:pPr>
      <w:r w:rsidDel="00000000" w:rsidR="00000000" w:rsidRPr="00000000">
        <w:rPr>
          <w:rtl w:val="0"/>
        </w:rPr>
      </w:r>
    </w:p>
    <w:p w:rsidR="00000000" w:rsidDel="00000000" w:rsidP="00000000" w:rsidRDefault="00000000" w:rsidRPr="00000000" w14:paraId="0000000A">
      <w:pPr>
        <w:rPr>
          <w:rFonts w:ascii="MS PGothic" w:cs="MS PGothic" w:eastAsia="MS PGothic" w:hAnsi="MS PGothic"/>
          <w:shd w:fill="d9d9d9" w:val="clear"/>
        </w:rPr>
      </w:pPr>
      <w:r w:rsidDel="00000000" w:rsidR="00000000" w:rsidRPr="00000000">
        <w:rPr>
          <w:rFonts w:ascii="MS PGothic" w:cs="MS PGothic" w:eastAsia="MS PGothic" w:hAnsi="MS PGothic"/>
          <w:shd w:fill="d9d9d9" w:val="clear"/>
          <w:rtl w:val="0"/>
        </w:rPr>
        <w:t xml:space="preserve">医療機関登録はこちらのURLから行えます</w:t>
      </w:r>
    </w:p>
    <w:p w:rsidR="00000000" w:rsidDel="00000000" w:rsidP="00000000" w:rsidRDefault="00000000" w:rsidRPr="00000000" w14:paraId="0000000B">
      <w:pPr>
        <w:rPr>
          <w:rFonts w:ascii="MS PGothic" w:cs="MS PGothic" w:eastAsia="MS PGothic" w:hAnsi="MS PGothic"/>
        </w:rPr>
      </w:pPr>
      <w:r w:rsidDel="00000000" w:rsidR="00000000" w:rsidRPr="00000000">
        <w:rPr>
          <w:rFonts w:ascii="MS PGothic" w:cs="MS PGothic" w:eastAsia="MS PGothic" w:hAnsi="MS PGothic"/>
          <w:rtl w:val="0"/>
        </w:rPr>
        <w:t xml:space="preserve">■情報登録用ウェブサイト（訪日外国人受診者医療費未払情報報告システム）</w:t>
      </w:r>
    </w:p>
    <w:p w:rsidR="00000000" w:rsidDel="00000000" w:rsidP="00000000" w:rsidRDefault="00000000" w:rsidRPr="00000000" w14:paraId="0000000C">
      <w:pPr>
        <w:rPr>
          <w:rFonts w:ascii="MS PGothic" w:cs="MS PGothic" w:eastAsia="MS PGothic" w:hAnsi="MS PGothic"/>
        </w:rPr>
      </w:pPr>
      <w:hyperlink r:id="rId9">
        <w:r w:rsidDel="00000000" w:rsidR="00000000" w:rsidRPr="00000000">
          <w:rPr>
            <w:rFonts w:ascii="MS PGothic" w:cs="MS PGothic" w:eastAsia="MS PGothic" w:hAnsi="MS PGothic"/>
            <w:color w:val="0563c1"/>
            <w:u w:val="single"/>
            <w:rtl w:val="0"/>
          </w:rPr>
          <w:t xml:space="preserve">https://unpaid.mhlw.go.jp/report1/</w:t>
        </w:r>
      </w:hyperlink>
      <w:r w:rsidDel="00000000" w:rsidR="00000000" w:rsidRPr="00000000">
        <w:rPr>
          <w:rtl w:val="0"/>
        </w:rPr>
      </w:r>
    </w:p>
    <w:p w:rsidR="00000000" w:rsidDel="00000000" w:rsidP="00000000" w:rsidRDefault="00000000" w:rsidRPr="00000000" w14:paraId="0000000D">
      <w:pPr>
        <w:rPr>
          <w:rFonts w:ascii="MS PGothic" w:cs="MS PGothic" w:eastAsia="MS PGothic" w:hAnsi="MS PGothic"/>
        </w:rPr>
      </w:pPr>
      <w:r w:rsidDel="00000000" w:rsidR="00000000" w:rsidRPr="00000000">
        <w:rPr>
          <w:rtl w:val="0"/>
        </w:rPr>
      </w:r>
    </w:p>
    <w:p w:rsidR="00000000" w:rsidDel="00000000" w:rsidP="00000000" w:rsidRDefault="00000000" w:rsidRPr="00000000" w14:paraId="0000000E">
      <w:pPr>
        <w:rPr>
          <w:rFonts w:ascii="MS PGothic" w:cs="MS PGothic" w:eastAsia="MS PGothic" w:hAnsi="MS PGothic"/>
        </w:rPr>
      </w:pPr>
      <w:r w:rsidDel="00000000" w:rsidR="00000000" w:rsidRPr="00000000">
        <w:rPr>
          <w:rFonts w:ascii="MS PGothic" w:cs="MS PGothic" w:eastAsia="MS PGothic" w:hAnsi="MS PGothic"/>
          <w:shd w:fill="d9d9d9" w:val="clear"/>
          <w:rtl w:val="0"/>
        </w:rPr>
        <w:t xml:space="preserve">マニュアル等はこちらからご覧いただけます</w:t>
      </w:r>
      <w:r w:rsidDel="00000000" w:rsidR="00000000" w:rsidRPr="00000000">
        <w:rPr>
          <w:rtl w:val="0"/>
        </w:rPr>
      </w:r>
    </w:p>
    <w:p w:rsidR="00000000" w:rsidDel="00000000" w:rsidP="00000000" w:rsidRDefault="00000000" w:rsidRPr="00000000" w14:paraId="0000000F">
      <w:pPr>
        <w:rPr>
          <w:rFonts w:ascii="MS PGothic" w:cs="MS PGothic" w:eastAsia="MS PGothic" w:hAnsi="MS PGothic"/>
        </w:rPr>
      </w:pPr>
      <w:r w:rsidDel="00000000" w:rsidR="00000000" w:rsidRPr="00000000">
        <w:rPr>
          <w:rFonts w:ascii="MS PGothic" w:cs="MS PGothic" w:eastAsia="MS PGothic" w:hAnsi="MS PGothic"/>
          <w:rtl w:val="0"/>
        </w:rPr>
        <w:t xml:space="preserve">■使用方法説明動画（訪日外国人受診者医療費未払情報報告システム）</w:t>
      </w:r>
    </w:p>
    <w:p w:rsidR="00000000" w:rsidDel="00000000" w:rsidP="00000000" w:rsidRDefault="00000000" w:rsidRPr="00000000" w14:paraId="00000010">
      <w:pPr>
        <w:rPr>
          <w:rFonts w:ascii="MS PGothic" w:cs="MS PGothic" w:eastAsia="MS PGothic" w:hAnsi="MS PGothic"/>
        </w:rPr>
      </w:pPr>
      <w:hyperlink r:id="rId10">
        <w:r w:rsidDel="00000000" w:rsidR="00000000" w:rsidRPr="00000000">
          <w:rPr>
            <w:rFonts w:ascii="MS PGothic" w:cs="MS PGothic" w:eastAsia="MS PGothic" w:hAnsi="MS PGothic"/>
            <w:color w:val="0563c1"/>
            <w:u w:val="single"/>
            <w:rtl w:val="0"/>
          </w:rPr>
          <w:t xml:space="preserve">https://www.youtube.com/watch?v=DoA-X0n0TUc</w:t>
        </w:r>
      </w:hyperlink>
      <w:r w:rsidDel="00000000" w:rsidR="00000000" w:rsidRPr="00000000">
        <w:rPr>
          <w:rtl w:val="0"/>
        </w:rPr>
      </w:r>
    </w:p>
    <w:p w:rsidR="00000000" w:rsidDel="00000000" w:rsidP="00000000" w:rsidRDefault="00000000" w:rsidRPr="00000000" w14:paraId="00000011">
      <w:pPr>
        <w:rPr>
          <w:rFonts w:ascii="MS PGothic" w:cs="MS PGothic" w:eastAsia="MS PGothic" w:hAnsi="MS PGothic"/>
        </w:rPr>
      </w:pPr>
      <w:r w:rsidDel="00000000" w:rsidR="00000000" w:rsidRPr="00000000">
        <w:rPr>
          <w:rFonts w:ascii="MS PGothic" w:cs="MS PGothic" w:eastAsia="MS PGothic" w:hAnsi="MS PGothic"/>
          <w:rtl w:val="0"/>
        </w:rPr>
        <w:t xml:space="preserve">■訪日外国人受診者医療費未払情報の報告マニュアル</w:t>
      </w:r>
    </w:p>
    <w:p w:rsidR="00000000" w:rsidDel="00000000" w:rsidP="00000000" w:rsidRDefault="00000000" w:rsidRPr="00000000" w14:paraId="00000012">
      <w:pPr>
        <w:rPr>
          <w:rFonts w:ascii="MS PGothic" w:cs="MS PGothic" w:eastAsia="MS PGothic" w:hAnsi="MS PGothic"/>
        </w:rPr>
      </w:pPr>
      <w:hyperlink r:id="rId11">
        <w:r w:rsidDel="00000000" w:rsidR="00000000" w:rsidRPr="00000000">
          <w:rPr>
            <w:rFonts w:ascii="MS PGothic" w:cs="MS PGothic" w:eastAsia="MS PGothic" w:hAnsi="MS PGothic"/>
            <w:color w:val="0563c1"/>
            <w:u w:val="single"/>
            <w:rtl w:val="0"/>
          </w:rPr>
          <w:t xml:space="preserve">https://www.mhlw.go.jp/content/000927893.pdf</w:t>
        </w:r>
      </w:hyperlink>
      <w:r w:rsidDel="00000000" w:rsidR="00000000" w:rsidRPr="00000000">
        <w:rPr>
          <w:rtl w:val="0"/>
        </w:rPr>
      </w:r>
    </w:p>
    <w:p w:rsidR="00000000" w:rsidDel="00000000" w:rsidP="00000000" w:rsidRDefault="00000000" w:rsidRPr="00000000" w14:paraId="00000013">
      <w:pPr>
        <w:rPr>
          <w:rFonts w:ascii="MS PGothic" w:cs="MS PGothic" w:eastAsia="MS PGothic" w:hAnsi="MS PGothic"/>
        </w:rPr>
      </w:pPr>
      <w:r w:rsidDel="00000000" w:rsidR="00000000" w:rsidRPr="00000000">
        <w:rPr>
          <w:rFonts w:ascii="MS PGothic" w:cs="MS PGothic" w:eastAsia="MS PGothic" w:hAnsi="MS PGothic"/>
          <w:rtl w:val="0"/>
        </w:rPr>
        <w:t xml:space="preserve">■訪日外国人受診者医療費未払情報の報告マニュアルQ＆A</w:t>
      </w:r>
    </w:p>
    <w:p w:rsidR="00000000" w:rsidDel="00000000" w:rsidP="00000000" w:rsidRDefault="00000000" w:rsidRPr="00000000" w14:paraId="00000014">
      <w:pPr>
        <w:rPr>
          <w:rFonts w:ascii="MS PGothic" w:cs="MS PGothic" w:eastAsia="MS PGothic" w:hAnsi="MS PGothic"/>
        </w:rPr>
      </w:pPr>
      <w:hyperlink r:id="rId12">
        <w:r w:rsidDel="00000000" w:rsidR="00000000" w:rsidRPr="00000000">
          <w:rPr>
            <w:rFonts w:ascii="MS PGothic" w:cs="MS PGothic" w:eastAsia="MS PGothic" w:hAnsi="MS PGothic"/>
            <w:color w:val="0563c1"/>
            <w:u w:val="single"/>
            <w:rtl w:val="0"/>
          </w:rPr>
          <w:t xml:space="preserve">https://www.mhlw.go.jp/content/000919037.pdf</w:t>
        </w:r>
      </w:hyperlink>
      <w:r w:rsidDel="00000000" w:rsidR="00000000" w:rsidRPr="00000000">
        <w:rPr>
          <w:rtl w:val="0"/>
        </w:rPr>
      </w:r>
    </w:p>
    <w:p w:rsidR="00000000" w:rsidDel="00000000" w:rsidP="00000000" w:rsidRDefault="00000000" w:rsidRPr="00000000" w14:paraId="00000015">
      <w:pPr>
        <w:rPr>
          <w:rFonts w:ascii="MS PGothic" w:cs="MS PGothic" w:eastAsia="MS PGothic" w:hAnsi="MS PGothic"/>
        </w:rPr>
      </w:pPr>
      <w:r w:rsidDel="00000000" w:rsidR="00000000" w:rsidRPr="00000000">
        <w:rPr>
          <w:rFonts w:ascii="MS PGothic" w:cs="MS PGothic" w:eastAsia="MS PGothic" w:hAnsi="MS PGothic"/>
          <w:rtl w:val="0"/>
        </w:rPr>
        <w:t xml:space="preserve">■厚生労働省ホームページ｜【医療機関向け情報】訪日外国人受診者による医療費不払い防止のための支援資料の紹介及び不払い情報報告システムへの協力の御願いについて</w:t>
      </w:r>
    </w:p>
    <w:p w:rsidR="00000000" w:rsidDel="00000000" w:rsidP="00000000" w:rsidRDefault="00000000" w:rsidRPr="00000000" w14:paraId="00000016">
      <w:pPr>
        <w:rPr>
          <w:rFonts w:ascii="MS PGothic" w:cs="MS PGothic" w:eastAsia="MS PGothic" w:hAnsi="MS PGothic"/>
        </w:rPr>
      </w:pPr>
      <w:hyperlink r:id="rId13">
        <w:r w:rsidDel="00000000" w:rsidR="00000000" w:rsidRPr="00000000">
          <w:rPr>
            <w:rFonts w:ascii="MS PGothic" w:cs="MS PGothic" w:eastAsia="MS PGothic" w:hAnsi="MS PGothic"/>
            <w:color w:val="0563c1"/>
            <w:u w:val="single"/>
            <w:rtl w:val="0"/>
          </w:rPr>
          <w:t xml:space="preserve">https://www.mhlw.go.jp/stf/seisakunitsuite/bunya/0000202921_00012.html</w:t>
        </w:r>
      </w:hyperlink>
      <w:r w:rsidDel="00000000" w:rsidR="00000000" w:rsidRPr="00000000">
        <w:rPr>
          <w:rtl w:val="0"/>
        </w:rPr>
      </w:r>
    </w:p>
    <w:p w:rsidR="00000000" w:rsidDel="00000000" w:rsidP="00000000" w:rsidRDefault="00000000" w:rsidRPr="00000000" w14:paraId="00000017">
      <w:pPr>
        <w:tabs>
          <w:tab w:val="left" w:leader="none" w:pos="1204"/>
        </w:tabs>
        <w:rPr>
          <w:rFonts w:ascii="MS PGothic" w:cs="MS PGothic" w:eastAsia="MS PGothic" w:hAnsi="MS PGothic"/>
        </w:rPr>
      </w:pPr>
      <w:r w:rsidDel="00000000" w:rsidR="00000000" w:rsidRPr="00000000">
        <w:rPr>
          <w:rtl w:val="0"/>
        </w:rPr>
      </w:r>
    </w:p>
    <w:p w:rsidR="00000000" w:rsidDel="00000000" w:rsidP="00000000" w:rsidRDefault="00000000" w:rsidRPr="00000000" w14:paraId="00000018">
      <w:pPr>
        <w:tabs>
          <w:tab w:val="left" w:leader="none" w:pos="1204"/>
        </w:tabs>
        <w:rPr>
          <w:rFonts w:ascii="MS PGothic" w:cs="MS PGothic" w:eastAsia="MS PGothic" w:hAnsi="MS PGothic"/>
        </w:rPr>
      </w:pPr>
      <w:r w:rsidDel="00000000" w:rsidR="00000000" w:rsidRPr="00000000">
        <w:rPr>
          <w:rFonts w:ascii="MS PGothic" w:cs="MS PGothic" w:eastAsia="MS PGothic" w:hAnsi="MS PGothic"/>
          <w:rtl w:val="0"/>
        </w:rPr>
        <w:t xml:space="preserve">【本システムに関する照会先】</w:t>
      </w:r>
    </w:p>
    <w:p w:rsidR="00000000" w:rsidDel="00000000" w:rsidP="00000000" w:rsidRDefault="00000000" w:rsidRPr="00000000" w14:paraId="00000019">
      <w:pPr>
        <w:tabs>
          <w:tab w:val="left" w:leader="none" w:pos="1204"/>
        </w:tabs>
        <w:rPr>
          <w:rFonts w:ascii="MS PGothic" w:cs="MS PGothic" w:eastAsia="MS PGothic" w:hAnsi="MS PGothic"/>
        </w:rPr>
      </w:pPr>
      <w:r w:rsidDel="00000000" w:rsidR="00000000" w:rsidRPr="00000000">
        <w:rPr>
          <w:rFonts w:ascii="MS PGothic" w:cs="MS PGothic" w:eastAsia="MS PGothic" w:hAnsi="MS PGothic"/>
          <w:rtl w:val="0"/>
        </w:rPr>
        <w:t xml:space="preserve">厚生労働省訪日外国人受診者医療費未払情報事務局</w:t>
      </w:r>
    </w:p>
    <w:p w:rsidR="00000000" w:rsidDel="00000000" w:rsidP="00000000" w:rsidRDefault="00000000" w:rsidRPr="00000000" w14:paraId="0000001A">
      <w:pPr>
        <w:tabs>
          <w:tab w:val="left" w:leader="none" w:pos="1204"/>
        </w:tabs>
        <w:rPr>
          <w:rFonts w:ascii="MS PGothic" w:cs="MS PGothic" w:eastAsia="MS PGothic" w:hAnsi="MS PGothic"/>
        </w:rPr>
      </w:pPr>
      <w:r w:rsidDel="00000000" w:rsidR="00000000" w:rsidRPr="00000000">
        <w:rPr>
          <w:rFonts w:ascii="MS PGothic" w:cs="MS PGothic" w:eastAsia="MS PGothic" w:hAnsi="MS PGothic"/>
          <w:rtl w:val="0"/>
        </w:rPr>
        <w:t xml:space="preserve">E-mail：</w:t>
      </w:r>
      <w:hyperlink r:id="rId14">
        <w:r w:rsidDel="00000000" w:rsidR="00000000" w:rsidRPr="00000000">
          <w:rPr>
            <w:rFonts w:ascii="MS PGothic" w:cs="MS PGothic" w:eastAsia="MS PGothic" w:hAnsi="MS PGothic"/>
            <w:color w:val="0563c1"/>
            <w:u w:val="single"/>
            <w:rtl w:val="0"/>
          </w:rPr>
          <w:t xml:space="preserve">unpaid.mhlw@mediphone.jp</w:t>
        </w:r>
      </w:hyperlink>
      <w:r w:rsidDel="00000000" w:rsidR="00000000" w:rsidRPr="00000000">
        <w:rPr>
          <w:rtl w:val="0"/>
        </w:rPr>
      </w:r>
    </w:p>
    <w:p w:rsidR="00000000" w:rsidDel="00000000" w:rsidP="00000000" w:rsidRDefault="00000000" w:rsidRPr="00000000" w14:paraId="0000001B">
      <w:pPr>
        <w:tabs>
          <w:tab w:val="left" w:leader="none" w:pos="1204"/>
        </w:tabs>
        <w:rPr>
          <w:rFonts w:ascii="MS PGothic" w:cs="MS PGothic" w:eastAsia="MS PGothic" w:hAnsi="MS PGothic"/>
        </w:rPr>
      </w:pPr>
      <w:r w:rsidDel="00000000" w:rsidR="00000000" w:rsidRPr="00000000">
        <w:rPr>
          <w:rFonts w:ascii="MS PGothic" w:cs="MS PGothic" w:eastAsia="MS PGothic" w:hAnsi="MS PGothic"/>
          <w:rtl w:val="0"/>
        </w:rPr>
        <w:t xml:space="preserve">TEL：050-3131-7194（平日9:00-17:00）</w:t>
      </w:r>
    </w:p>
    <w:p w:rsidR="00000000" w:rsidDel="00000000" w:rsidP="00000000" w:rsidRDefault="00000000" w:rsidRPr="00000000" w14:paraId="0000001C">
      <w:pPr>
        <w:tabs>
          <w:tab w:val="left" w:leader="none" w:pos="1204"/>
        </w:tabs>
        <w:rPr>
          <w:rFonts w:ascii="MS PGothic" w:cs="MS PGothic" w:eastAsia="MS PGothic" w:hAnsi="MS PGothic"/>
        </w:rPr>
      </w:pPr>
      <w:r w:rsidDel="00000000" w:rsidR="00000000" w:rsidRPr="00000000">
        <w:rPr>
          <w:rFonts w:ascii="MS PGothic" w:cs="MS PGothic" w:eastAsia="MS PGothic" w:hAnsi="MS PGothic"/>
          <w:rtl w:val="0"/>
        </w:rPr>
        <w:t xml:space="preserve">※本事務局はメディフォン株式会社が運営しています</w:t>
      </w:r>
    </w:p>
    <w:sectPr>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PGothic"/>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hlw.go.jp/content/000927893.pdf" TargetMode="External"/><Relationship Id="rId10" Type="http://schemas.openxmlformats.org/officeDocument/2006/relationships/hyperlink" Target="https://www.youtube.com/watch?v=DoA-X0n0TUc" TargetMode="External"/><Relationship Id="rId13" Type="http://schemas.openxmlformats.org/officeDocument/2006/relationships/hyperlink" Target="https://www.mhlw.go.jp/stf/seisakunitsuite/bunya/0000202921_00012.html" TargetMode="External"/><Relationship Id="rId12" Type="http://schemas.openxmlformats.org/officeDocument/2006/relationships/hyperlink" Target="https://www.mhlw.go.jp/content/00091903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paid.mhlw.go.jp/report1/" TargetMode="External"/><Relationship Id="rId14" Type="http://schemas.openxmlformats.org/officeDocument/2006/relationships/hyperlink" Target="mailto:unpaid.mhlw@mediphone.j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c6HjZnssTHAXxXgQ/n8sui7B4A==">CgMxLjA4AHIhMTRoYkFqWkJ5SDFzcGNlZ2E2VC03aE9oalRQWmVtMkx3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