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34F" w:rsidRPr="00A7034F" w:rsidRDefault="00A7034F" w:rsidP="00A7034F">
      <w:pPr>
        <w:jc w:val="center"/>
        <w:rPr>
          <w:rFonts w:ascii="ＭＳ 明朝" w:hAnsi="ＭＳ 明朝"/>
          <w:szCs w:val="21"/>
        </w:rPr>
      </w:pPr>
      <w:bookmarkStart w:id="0" w:name="_GoBack"/>
      <w:bookmarkEnd w:id="0"/>
      <w:r>
        <w:rPr>
          <w:rFonts w:ascii="ＭＳ 明朝" w:hAnsi="ＭＳ 明朝" w:hint="eastAsia"/>
          <w:szCs w:val="21"/>
        </w:rPr>
        <w:t>完全</w:t>
      </w:r>
      <w:r w:rsidRPr="00A7034F">
        <w:rPr>
          <w:rFonts w:ascii="ＭＳ 明朝" w:hAnsi="ＭＳ 明朝" w:hint="eastAsia"/>
          <w:szCs w:val="21"/>
        </w:rPr>
        <w:t>週休２日</w:t>
      </w:r>
      <w:r>
        <w:rPr>
          <w:rFonts w:ascii="ＭＳ 明朝" w:hAnsi="ＭＳ 明朝" w:hint="eastAsia"/>
          <w:szCs w:val="21"/>
        </w:rPr>
        <w:t>チャレンジ</w:t>
      </w:r>
      <w:r w:rsidRPr="00A7034F">
        <w:rPr>
          <w:rFonts w:ascii="ＭＳ 明朝" w:hAnsi="ＭＳ 明朝" w:hint="eastAsia"/>
          <w:szCs w:val="21"/>
        </w:rPr>
        <w:t>工事</w:t>
      </w:r>
      <w:r w:rsidR="00341CEE">
        <w:rPr>
          <w:rFonts w:ascii="ＭＳ 明朝" w:hAnsi="ＭＳ 明朝" w:hint="eastAsia"/>
          <w:szCs w:val="21"/>
        </w:rPr>
        <w:t>特記仕様書</w:t>
      </w:r>
    </w:p>
    <w:p w:rsidR="001C6C7A" w:rsidRDefault="00A7034F" w:rsidP="00A7034F">
      <w:pPr>
        <w:jc w:val="right"/>
      </w:pPr>
      <w:r w:rsidRPr="00A7034F">
        <w:rPr>
          <w:rFonts w:hint="eastAsia"/>
        </w:rPr>
        <w:t>Ｒ２.</w:t>
      </w:r>
      <w:r w:rsidR="00B41AAE">
        <w:rPr>
          <w:rFonts w:hint="eastAsia"/>
        </w:rPr>
        <w:t>9</w:t>
      </w:r>
      <w:r w:rsidRPr="00A7034F">
        <w:rPr>
          <w:rFonts w:hint="eastAsia"/>
        </w:rPr>
        <w:t>.</w:t>
      </w:r>
      <w:r w:rsidR="00B41AAE">
        <w:rPr>
          <w:rFonts w:hint="eastAsia"/>
        </w:rPr>
        <w:t>1</w:t>
      </w:r>
      <w:r w:rsidRPr="00A7034F">
        <w:rPr>
          <w:rFonts w:hint="eastAsia"/>
        </w:rPr>
        <w:t>版</w:t>
      </w:r>
    </w:p>
    <w:p w:rsidR="00A7034F" w:rsidRPr="00E30E1E" w:rsidRDefault="00A7034F" w:rsidP="00A7034F">
      <w:pPr>
        <w:jc w:val="right"/>
        <w:rPr>
          <w:szCs w:val="21"/>
        </w:rPr>
      </w:pPr>
    </w:p>
    <w:p w:rsidR="003C094A" w:rsidRDefault="00A7034F" w:rsidP="003C094A">
      <w:pPr>
        <w:pStyle w:val="a8"/>
        <w:numPr>
          <w:ilvl w:val="0"/>
          <w:numId w:val="1"/>
        </w:numPr>
        <w:ind w:leftChars="0"/>
        <w:jc w:val="left"/>
        <w:rPr>
          <w:rFonts w:asciiTheme="minorEastAsia" w:hAnsiTheme="minorEastAsia"/>
          <w:szCs w:val="21"/>
        </w:rPr>
      </w:pPr>
      <w:r>
        <w:rPr>
          <w:rFonts w:hint="eastAsia"/>
          <w:szCs w:val="21"/>
        </w:rPr>
        <w:t xml:space="preserve"> </w:t>
      </w:r>
      <w:r w:rsidR="00E91E14" w:rsidRPr="003C094A">
        <w:rPr>
          <w:rFonts w:hint="eastAsia"/>
          <w:szCs w:val="21"/>
        </w:rPr>
        <w:t>週休２日</w:t>
      </w:r>
      <w:r w:rsidR="00E91E14" w:rsidRPr="003C094A">
        <w:rPr>
          <w:rFonts w:asciiTheme="minorEastAsia" w:hAnsiTheme="minorEastAsia" w:hint="eastAsia"/>
          <w:szCs w:val="21"/>
        </w:rPr>
        <w:t>（土曜日・日曜日）</w:t>
      </w:r>
      <w:r w:rsidR="00E91E14" w:rsidRPr="003C094A">
        <w:rPr>
          <w:rFonts w:hint="eastAsia"/>
          <w:szCs w:val="21"/>
        </w:rPr>
        <w:t>の普及・実現に向けた工事であり、建設現場における完全週休２日を実施</w:t>
      </w:r>
      <w:r w:rsidR="00E91E14" w:rsidRPr="003C094A">
        <w:rPr>
          <w:rFonts w:asciiTheme="minorEastAsia" w:hAnsiTheme="minorEastAsia" w:hint="eastAsia"/>
          <w:szCs w:val="21"/>
        </w:rPr>
        <w:t>する工事である。</w:t>
      </w:r>
    </w:p>
    <w:p w:rsidR="003C094A" w:rsidRPr="00A7034F" w:rsidRDefault="003C094A" w:rsidP="003C094A">
      <w:pPr>
        <w:pStyle w:val="a8"/>
        <w:ind w:leftChars="0"/>
        <w:jc w:val="left"/>
        <w:rPr>
          <w:rFonts w:asciiTheme="minorEastAsia" w:hAnsiTheme="minorEastAsia"/>
          <w:szCs w:val="21"/>
        </w:rPr>
      </w:pPr>
    </w:p>
    <w:p w:rsid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受注者は、当該工事が「完全週休２日チャレンジ工事」である旨を工事看板に明記すること。</w:t>
      </w:r>
    </w:p>
    <w:p w:rsidR="003C094A" w:rsidRPr="003C094A" w:rsidRDefault="003C094A" w:rsidP="003C094A">
      <w:pPr>
        <w:pStyle w:val="a8"/>
        <w:rPr>
          <w:rFonts w:asciiTheme="minorEastAsia" w:hAnsiTheme="minorEastAsia"/>
          <w:szCs w:val="21"/>
        </w:rPr>
      </w:pPr>
    </w:p>
    <w:p w:rsidR="003C094A" w:rsidRP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受注者は、契約後、</w:t>
      </w:r>
      <w:r w:rsidR="00E91E14" w:rsidRPr="003C094A">
        <w:rPr>
          <w:rFonts w:hint="eastAsia"/>
          <w:szCs w:val="21"/>
        </w:rPr>
        <w:t>現場稼働中の工期（工事着手前の準備等の期間、一時中止期間、工場製作期間、工事完成後引き渡しまでの期間を除く。以下「現場稼働中の工期」という。）の全ての土曜日および日曜日を現場閉所する完全週休２日を反映した施工計画書を監督職員に提出し、確認を受けること。</w:t>
      </w:r>
    </w:p>
    <w:p w:rsidR="003C094A" w:rsidRPr="003C094A" w:rsidRDefault="003C094A" w:rsidP="003C094A">
      <w:pPr>
        <w:pStyle w:val="a8"/>
        <w:rPr>
          <w:rFonts w:asciiTheme="minorEastAsia" w:hAnsiTheme="minorEastAsia"/>
          <w:szCs w:val="21"/>
        </w:rPr>
      </w:pPr>
    </w:p>
    <w:p w:rsid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異常気象（災害等）や住民対応等でやむを得ず土曜日・日曜日に作業が必要となった場合には、監督職員に事前（緊急対応が必要な場合は事後）に協議し了解を得ること。</w:t>
      </w:r>
    </w:p>
    <w:p w:rsidR="003C094A" w:rsidRPr="003C094A" w:rsidRDefault="003C094A" w:rsidP="003C094A">
      <w:pPr>
        <w:pStyle w:val="a8"/>
        <w:rPr>
          <w:rFonts w:asciiTheme="minorEastAsia" w:hAnsiTheme="minorEastAsia"/>
          <w:szCs w:val="21"/>
        </w:rPr>
      </w:pPr>
    </w:p>
    <w:p w:rsid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現場稼働中の工期における完全週休２日（土曜・日曜の現場閉所）を達成した場合、工事成績評定（評定を行わない工事を除く）において評価を行う。また、完全週休２日が達成できなかった場合には、労務費、機械経費、共通仮設費率、現場管理費率の補正を</w:t>
      </w:r>
      <w:r w:rsidR="00A7034F" w:rsidRPr="00A7034F">
        <w:rPr>
          <w:rFonts w:asciiTheme="minorEastAsia" w:hAnsiTheme="minorEastAsia" w:hint="eastAsia"/>
          <w:szCs w:val="21"/>
        </w:rPr>
        <w:t xml:space="preserve">　</w:t>
      </w:r>
      <w:r w:rsidR="000A437C" w:rsidRPr="00A7034F">
        <w:rPr>
          <w:rFonts w:asciiTheme="minorEastAsia" w:hAnsiTheme="minorEastAsia" w:hint="eastAsia"/>
          <w:szCs w:val="21"/>
        </w:rPr>
        <w:t>表</w:t>
      </w:r>
      <w:r w:rsidR="00A7034F" w:rsidRPr="00A7034F">
        <w:rPr>
          <w:rFonts w:asciiTheme="minorEastAsia" w:hAnsiTheme="minorEastAsia" w:hint="eastAsia"/>
          <w:szCs w:val="21"/>
        </w:rPr>
        <w:t>－</w:t>
      </w:r>
      <w:r w:rsidR="006B12D2" w:rsidRPr="00A7034F">
        <w:rPr>
          <w:rFonts w:asciiTheme="minorEastAsia" w:hAnsiTheme="minorEastAsia" w:hint="eastAsia"/>
          <w:szCs w:val="21"/>
        </w:rPr>
        <w:t>1</w:t>
      </w:r>
      <w:r w:rsidR="00A7034F" w:rsidRPr="00A7034F">
        <w:rPr>
          <w:rFonts w:asciiTheme="minorEastAsia" w:hAnsiTheme="minorEastAsia" w:hint="eastAsia"/>
          <w:szCs w:val="21"/>
        </w:rPr>
        <w:t xml:space="preserve">　</w:t>
      </w:r>
      <w:r w:rsidR="003C094A" w:rsidRPr="00A7034F">
        <w:rPr>
          <w:rFonts w:asciiTheme="minorEastAsia" w:hAnsiTheme="minorEastAsia" w:hint="eastAsia"/>
          <w:szCs w:val="21"/>
        </w:rPr>
        <w:t>「完全週休２日チャレンジ工事」補正率表</w:t>
      </w:r>
      <w:r w:rsidR="00E91E14" w:rsidRPr="00A7034F">
        <w:rPr>
          <w:rFonts w:asciiTheme="minorEastAsia" w:hAnsiTheme="minorEastAsia" w:hint="eastAsia"/>
          <w:szCs w:val="21"/>
        </w:rPr>
        <w:t>の通りとし、減額変更する。</w:t>
      </w:r>
    </w:p>
    <w:p w:rsidR="003C094A" w:rsidRPr="003C094A" w:rsidRDefault="003C094A" w:rsidP="003C094A">
      <w:pPr>
        <w:pStyle w:val="a8"/>
        <w:rPr>
          <w:rFonts w:asciiTheme="minorEastAsia" w:hAnsiTheme="minorEastAsia"/>
          <w:b/>
          <w:bCs/>
          <w:strike/>
          <w:color w:val="0070C0"/>
          <w:szCs w:val="21"/>
        </w:rPr>
      </w:pPr>
    </w:p>
    <w:p w:rsidR="003C094A" w:rsidRP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color w:val="0070C0"/>
          <w:szCs w:val="21"/>
        </w:rPr>
        <w:t xml:space="preserve"> </w:t>
      </w:r>
      <w:r w:rsidR="00E91E14" w:rsidRPr="003C094A">
        <w:rPr>
          <w:rFonts w:asciiTheme="minorEastAsia" w:hAnsiTheme="minorEastAsia" w:hint="eastAsia"/>
          <w:szCs w:val="21"/>
        </w:rPr>
        <w:t>土曜・日曜の休日に受注者の作業員や下請け企業が他の現場で作業に従事することを制限しない。同様に現場代理人、</w:t>
      </w:r>
      <w:r w:rsidR="00E91E14" w:rsidRPr="003C094A">
        <w:rPr>
          <w:rFonts w:hint="eastAsia"/>
          <w:szCs w:val="21"/>
        </w:rPr>
        <w:t>監理技術者等が現場閉所日に当該現場以外（会社等）で書類作成等の内業、他の現場に従事することを制限しない。ただし、兼務が認められていない現場代理人および専任の監理技術者等については、他の現場に従事することは認められない。</w:t>
      </w:r>
    </w:p>
    <w:p w:rsidR="003C094A" w:rsidRPr="003C094A" w:rsidRDefault="003C094A" w:rsidP="003C094A">
      <w:pPr>
        <w:pStyle w:val="a8"/>
        <w:rPr>
          <w:szCs w:val="21"/>
        </w:rPr>
      </w:pPr>
    </w:p>
    <w:p w:rsidR="003C094A" w:rsidRPr="003C094A" w:rsidRDefault="003B1849" w:rsidP="003C094A">
      <w:pPr>
        <w:pStyle w:val="a8"/>
        <w:numPr>
          <w:ilvl w:val="0"/>
          <w:numId w:val="1"/>
        </w:numPr>
        <w:ind w:leftChars="0"/>
        <w:jc w:val="left"/>
        <w:rPr>
          <w:rFonts w:asciiTheme="minorEastAsia" w:hAnsiTheme="minorEastAsia"/>
          <w:szCs w:val="21"/>
        </w:rPr>
      </w:pPr>
      <w:r>
        <w:rPr>
          <w:rFonts w:hint="eastAsia"/>
          <w:szCs w:val="21"/>
        </w:rPr>
        <w:t xml:space="preserve"> </w:t>
      </w:r>
      <w:r w:rsidR="00E91E14" w:rsidRPr="003C094A">
        <w:rPr>
          <w:rFonts w:hint="eastAsia"/>
          <w:szCs w:val="21"/>
        </w:rPr>
        <w:t>受注者が、月報に虚偽の記載を行う等、明らかに悪質な行為を行った場合には、「福井県工事等契約に係る指名停止等の措置要領」に基づく措置等を行う。</w:t>
      </w:r>
    </w:p>
    <w:p w:rsidR="003C094A" w:rsidRPr="003C094A" w:rsidRDefault="003C094A" w:rsidP="003C094A">
      <w:pPr>
        <w:pStyle w:val="a8"/>
        <w:rPr>
          <w:rFonts w:asciiTheme="minorEastAsia" w:hAnsiTheme="minorEastAsia"/>
          <w:szCs w:val="21"/>
        </w:rPr>
      </w:pPr>
    </w:p>
    <w:p w:rsid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工事完成後は、監督職員が指定したアンケートに</w:t>
      </w:r>
      <w:r w:rsidR="00E91E14" w:rsidRPr="00A7034F">
        <w:rPr>
          <w:rFonts w:asciiTheme="minorEastAsia" w:hAnsiTheme="minorEastAsia" w:hint="eastAsia"/>
          <w:szCs w:val="21"/>
        </w:rPr>
        <w:t>協力する</w:t>
      </w:r>
      <w:r w:rsidR="00A7034F" w:rsidRPr="00A7034F">
        <w:rPr>
          <w:rFonts w:asciiTheme="minorEastAsia" w:hAnsiTheme="minorEastAsia" w:hint="eastAsia"/>
          <w:szCs w:val="21"/>
        </w:rPr>
        <w:t>こと</w:t>
      </w:r>
      <w:r w:rsidR="00E91E14" w:rsidRPr="00A7034F">
        <w:rPr>
          <w:rFonts w:asciiTheme="minorEastAsia" w:hAnsiTheme="minorEastAsia" w:hint="eastAsia"/>
          <w:szCs w:val="21"/>
        </w:rPr>
        <w:t>。</w:t>
      </w:r>
    </w:p>
    <w:p w:rsidR="003C094A" w:rsidRPr="003C094A" w:rsidRDefault="003C094A" w:rsidP="003C094A">
      <w:pPr>
        <w:pStyle w:val="a8"/>
        <w:rPr>
          <w:rFonts w:asciiTheme="minorEastAsia" w:hAnsiTheme="minorEastAsia"/>
          <w:szCs w:val="21"/>
        </w:rPr>
      </w:pPr>
    </w:p>
    <w:p w:rsidR="003B1849" w:rsidRDefault="003B1849" w:rsidP="003B1849">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「週休２日チャレンジ工事」の実施にあたっては、「福井県建設工事に</w:t>
      </w:r>
      <w:r w:rsidR="00BE6482">
        <w:rPr>
          <w:rFonts w:asciiTheme="minorEastAsia" w:hAnsiTheme="minorEastAsia" w:hint="eastAsia"/>
          <w:szCs w:val="21"/>
        </w:rPr>
        <w:t>おける</w:t>
      </w:r>
      <w:r w:rsidR="00E91E14" w:rsidRPr="003C094A">
        <w:rPr>
          <w:rFonts w:asciiTheme="minorEastAsia" w:hAnsiTheme="minorEastAsia" w:hint="eastAsia"/>
          <w:szCs w:val="21"/>
        </w:rPr>
        <w:t>週休２日実施要領」に基づくものとする。この要領は、福井県土木部土木管理課のホームページから入手できる。</w:t>
      </w:r>
    </w:p>
    <w:p w:rsidR="007408F6" w:rsidRDefault="007408F6">
      <w:pPr>
        <w:widowControl/>
        <w:jc w:val="left"/>
        <w:rPr>
          <w:szCs w:val="21"/>
        </w:rPr>
      </w:pPr>
    </w:p>
    <w:p w:rsidR="001C6C7A" w:rsidRDefault="001C6C7A">
      <w:pPr>
        <w:widowControl/>
        <w:jc w:val="left"/>
        <w:rPr>
          <w:szCs w:val="21"/>
        </w:rPr>
      </w:pPr>
    </w:p>
    <w:p w:rsidR="001C6C7A" w:rsidRDefault="001C6C7A">
      <w:pPr>
        <w:widowControl/>
        <w:jc w:val="left"/>
        <w:rPr>
          <w:szCs w:val="21"/>
        </w:rPr>
      </w:pPr>
    </w:p>
    <w:p w:rsidR="007408F6" w:rsidRPr="00A7034F" w:rsidRDefault="000A437C" w:rsidP="00A7034F">
      <w:pPr>
        <w:snapToGrid w:val="0"/>
        <w:ind w:leftChars="100" w:left="210"/>
        <w:jc w:val="left"/>
        <w:rPr>
          <w:rFonts w:asciiTheme="minorEastAsia" w:hAnsiTheme="minorEastAsia"/>
          <w:szCs w:val="21"/>
        </w:rPr>
      </w:pPr>
      <w:r w:rsidRPr="00A7034F">
        <w:rPr>
          <w:rFonts w:asciiTheme="minorEastAsia" w:hAnsiTheme="minorEastAsia" w:hint="eastAsia"/>
          <w:szCs w:val="21"/>
        </w:rPr>
        <w:lastRenderedPageBreak/>
        <w:t>表</w:t>
      </w:r>
      <w:r w:rsidR="00A7034F" w:rsidRPr="00A7034F">
        <w:rPr>
          <w:rFonts w:asciiTheme="minorEastAsia" w:hAnsiTheme="minorEastAsia" w:hint="eastAsia"/>
          <w:szCs w:val="21"/>
        </w:rPr>
        <w:t>－</w:t>
      </w:r>
      <w:r w:rsidR="006B12D2" w:rsidRPr="00A7034F">
        <w:rPr>
          <w:rFonts w:asciiTheme="minorEastAsia" w:hAnsiTheme="minorEastAsia" w:hint="eastAsia"/>
          <w:szCs w:val="21"/>
        </w:rPr>
        <w:t>1</w:t>
      </w:r>
      <w:r w:rsidR="00A7034F" w:rsidRPr="00A7034F">
        <w:rPr>
          <w:rFonts w:asciiTheme="minorEastAsia" w:hAnsiTheme="minorEastAsia" w:hint="eastAsia"/>
          <w:szCs w:val="21"/>
        </w:rPr>
        <w:t xml:space="preserve">　「</w:t>
      </w:r>
      <w:r w:rsidR="003C094A" w:rsidRPr="00A7034F">
        <w:rPr>
          <w:rFonts w:asciiTheme="minorEastAsia" w:hAnsiTheme="minorEastAsia" w:hint="eastAsia"/>
          <w:szCs w:val="21"/>
        </w:rPr>
        <w:t>完全週休２日チャレンジ工事</w:t>
      </w:r>
      <w:r w:rsidR="00A7034F" w:rsidRPr="00A7034F">
        <w:rPr>
          <w:rFonts w:asciiTheme="minorEastAsia" w:hAnsiTheme="minorEastAsia" w:hint="eastAsia"/>
          <w:szCs w:val="21"/>
        </w:rPr>
        <w:t>」</w:t>
      </w:r>
      <w:r w:rsidR="003C094A" w:rsidRPr="00A7034F">
        <w:rPr>
          <w:rFonts w:asciiTheme="minorEastAsia" w:hAnsiTheme="minorEastAsia" w:hint="eastAsia"/>
          <w:szCs w:val="21"/>
        </w:rPr>
        <w:t>補正率表</w:t>
      </w:r>
    </w:p>
    <w:p w:rsidR="007408F6" w:rsidRPr="00E91E14" w:rsidRDefault="007408F6" w:rsidP="007408F6">
      <w:pPr>
        <w:snapToGrid w:val="0"/>
        <w:ind w:left="210" w:hangingChars="100" w:hanging="210"/>
        <w:jc w:val="left"/>
        <w:rPr>
          <w:rFonts w:asciiTheme="minorEastAsia" w:hAnsiTheme="minorEastAsia"/>
          <w:szCs w:val="21"/>
        </w:rPr>
      </w:pPr>
    </w:p>
    <w:tbl>
      <w:tblPr>
        <w:tblStyle w:val="a3"/>
        <w:tblW w:w="0" w:type="auto"/>
        <w:tblInd w:w="675" w:type="dxa"/>
        <w:tblLook w:val="04A0" w:firstRow="1" w:lastRow="0" w:firstColumn="1" w:lastColumn="0" w:noHBand="0" w:noVBand="1"/>
      </w:tblPr>
      <w:tblGrid>
        <w:gridCol w:w="2127"/>
        <w:gridCol w:w="1275"/>
        <w:gridCol w:w="1276"/>
      </w:tblGrid>
      <w:tr w:rsidR="007408F6" w:rsidRPr="00E91E14" w:rsidTr="001249DA">
        <w:tc>
          <w:tcPr>
            <w:tcW w:w="2127" w:type="dxa"/>
          </w:tcPr>
          <w:p w:rsidR="007408F6" w:rsidRPr="00E91E14" w:rsidRDefault="007408F6" w:rsidP="001249DA">
            <w:pPr>
              <w:jc w:val="left"/>
              <w:rPr>
                <w:rFonts w:asciiTheme="minorEastAsia" w:hAnsiTheme="minorEastAsia"/>
                <w:szCs w:val="21"/>
              </w:rPr>
            </w:pPr>
            <w:r w:rsidRPr="00E91E14">
              <w:rPr>
                <w:rFonts w:asciiTheme="minorEastAsia" w:hAnsiTheme="minorEastAsia" w:hint="eastAsia"/>
                <w:szCs w:val="21"/>
              </w:rPr>
              <w:t>項　目</w:t>
            </w:r>
          </w:p>
        </w:tc>
        <w:tc>
          <w:tcPr>
            <w:tcW w:w="1275" w:type="dxa"/>
          </w:tcPr>
          <w:p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当初設計</w:t>
            </w:r>
          </w:p>
        </w:tc>
        <w:tc>
          <w:tcPr>
            <w:tcW w:w="1276" w:type="dxa"/>
          </w:tcPr>
          <w:p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未達成時</w:t>
            </w:r>
          </w:p>
        </w:tc>
      </w:tr>
      <w:tr w:rsidR="007408F6" w:rsidRPr="00E91E14" w:rsidTr="001249DA">
        <w:tc>
          <w:tcPr>
            <w:tcW w:w="2127" w:type="dxa"/>
          </w:tcPr>
          <w:p w:rsidR="007408F6" w:rsidRPr="00E91E14" w:rsidRDefault="007408F6" w:rsidP="001249DA">
            <w:pPr>
              <w:jc w:val="left"/>
              <w:rPr>
                <w:rFonts w:asciiTheme="minorEastAsia" w:hAnsiTheme="minorEastAsia"/>
                <w:szCs w:val="21"/>
              </w:rPr>
            </w:pPr>
            <w:r w:rsidRPr="00E91E14">
              <w:rPr>
                <w:rFonts w:asciiTheme="minorEastAsia" w:hAnsiTheme="minorEastAsia" w:hint="eastAsia"/>
                <w:szCs w:val="21"/>
              </w:rPr>
              <w:t>労務費</w:t>
            </w:r>
          </w:p>
        </w:tc>
        <w:tc>
          <w:tcPr>
            <w:tcW w:w="1275" w:type="dxa"/>
          </w:tcPr>
          <w:p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１.０５</w:t>
            </w:r>
          </w:p>
        </w:tc>
        <w:tc>
          <w:tcPr>
            <w:tcW w:w="1276" w:type="dxa"/>
          </w:tcPr>
          <w:p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１.００</w:t>
            </w:r>
          </w:p>
        </w:tc>
      </w:tr>
      <w:tr w:rsidR="007408F6" w:rsidRPr="00E91E14" w:rsidTr="001249DA">
        <w:tc>
          <w:tcPr>
            <w:tcW w:w="2127" w:type="dxa"/>
          </w:tcPr>
          <w:p w:rsidR="007408F6" w:rsidRPr="00E91E14" w:rsidRDefault="007408F6" w:rsidP="001249DA">
            <w:pPr>
              <w:jc w:val="left"/>
              <w:rPr>
                <w:rFonts w:asciiTheme="minorEastAsia" w:hAnsiTheme="minorEastAsia"/>
                <w:szCs w:val="21"/>
              </w:rPr>
            </w:pPr>
            <w:r w:rsidRPr="00E91E14">
              <w:rPr>
                <w:rFonts w:asciiTheme="minorEastAsia" w:hAnsiTheme="minorEastAsia" w:hint="eastAsia"/>
                <w:szCs w:val="21"/>
              </w:rPr>
              <w:t>機械経費（賃料）</w:t>
            </w:r>
          </w:p>
        </w:tc>
        <w:tc>
          <w:tcPr>
            <w:tcW w:w="1275" w:type="dxa"/>
          </w:tcPr>
          <w:p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１.０４</w:t>
            </w:r>
          </w:p>
        </w:tc>
        <w:tc>
          <w:tcPr>
            <w:tcW w:w="1276" w:type="dxa"/>
          </w:tcPr>
          <w:p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１.００</w:t>
            </w:r>
          </w:p>
        </w:tc>
      </w:tr>
      <w:tr w:rsidR="007408F6" w:rsidRPr="00E91E14" w:rsidTr="001249DA">
        <w:tc>
          <w:tcPr>
            <w:tcW w:w="2127" w:type="dxa"/>
          </w:tcPr>
          <w:p w:rsidR="007408F6" w:rsidRPr="00E91E14" w:rsidRDefault="007408F6" w:rsidP="001249DA">
            <w:pPr>
              <w:jc w:val="left"/>
              <w:rPr>
                <w:rFonts w:asciiTheme="minorEastAsia" w:hAnsiTheme="minorEastAsia"/>
                <w:szCs w:val="21"/>
              </w:rPr>
            </w:pPr>
            <w:r w:rsidRPr="00E91E14">
              <w:rPr>
                <w:rFonts w:asciiTheme="minorEastAsia" w:hAnsiTheme="minorEastAsia" w:hint="eastAsia"/>
                <w:szCs w:val="21"/>
              </w:rPr>
              <w:t>共通仮設費率</w:t>
            </w:r>
          </w:p>
        </w:tc>
        <w:tc>
          <w:tcPr>
            <w:tcW w:w="1275" w:type="dxa"/>
          </w:tcPr>
          <w:p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１.０４</w:t>
            </w:r>
          </w:p>
        </w:tc>
        <w:tc>
          <w:tcPr>
            <w:tcW w:w="1276" w:type="dxa"/>
          </w:tcPr>
          <w:p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１.００</w:t>
            </w:r>
          </w:p>
        </w:tc>
      </w:tr>
      <w:tr w:rsidR="007408F6" w:rsidRPr="00E91E14" w:rsidTr="001249DA">
        <w:tc>
          <w:tcPr>
            <w:tcW w:w="2127" w:type="dxa"/>
          </w:tcPr>
          <w:p w:rsidR="007408F6" w:rsidRPr="00E91E14" w:rsidRDefault="007408F6" w:rsidP="001249DA">
            <w:pPr>
              <w:jc w:val="left"/>
              <w:rPr>
                <w:rFonts w:asciiTheme="minorEastAsia" w:hAnsiTheme="minorEastAsia"/>
                <w:szCs w:val="21"/>
              </w:rPr>
            </w:pPr>
            <w:r w:rsidRPr="00E91E14">
              <w:rPr>
                <w:rFonts w:asciiTheme="minorEastAsia" w:hAnsiTheme="minorEastAsia" w:hint="eastAsia"/>
                <w:szCs w:val="21"/>
              </w:rPr>
              <w:t>現場管理費率</w:t>
            </w:r>
          </w:p>
        </w:tc>
        <w:tc>
          <w:tcPr>
            <w:tcW w:w="1275" w:type="dxa"/>
          </w:tcPr>
          <w:p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１.０６</w:t>
            </w:r>
          </w:p>
        </w:tc>
        <w:tc>
          <w:tcPr>
            <w:tcW w:w="1276" w:type="dxa"/>
          </w:tcPr>
          <w:p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１.００</w:t>
            </w:r>
          </w:p>
        </w:tc>
      </w:tr>
    </w:tbl>
    <w:p w:rsidR="007408F6" w:rsidRPr="00E91E14" w:rsidRDefault="007408F6" w:rsidP="007408F6">
      <w:pPr>
        <w:snapToGrid w:val="0"/>
        <w:spacing w:line="60" w:lineRule="auto"/>
        <w:ind w:left="210" w:hangingChars="100" w:hanging="210"/>
        <w:jc w:val="left"/>
        <w:rPr>
          <w:rFonts w:asciiTheme="minorEastAsia" w:hAnsiTheme="minorEastAsia"/>
          <w:szCs w:val="21"/>
        </w:rPr>
      </w:pPr>
    </w:p>
    <w:p w:rsidR="007408F6" w:rsidRPr="00E91E14" w:rsidRDefault="007408F6" w:rsidP="007408F6">
      <w:pPr>
        <w:ind w:left="210" w:hangingChars="100" w:hanging="210"/>
        <w:rPr>
          <w:rFonts w:asciiTheme="minorEastAsia" w:hAnsiTheme="minorEastAsia"/>
          <w:szCs w:val="21"/>
        </w:rPr>
      </w:pPr>
      <w:r w:rsidRPr="00E91E14">
        <w:rPr>
          <w:rFonts w:asciiTheme="minorEastAsia" w:hAnsiTheme="minorEastAsia" w:hint="eastAsia"/>
          <w:szCs w:val="21"/>
        </w:rPr>
        <w:t xml:space="preserve">　注：市場単価は補正対象としていない。</w:t>
      </w:r>
    </w:p>
    <w:p w:rsidR="00A7034F" w:rsidRPr="00A7034F" w:rsidRDefault="00A7034F" w:rsidP="00A7034F">
      <w:pPr>
        <w:rPr>
          <w:b/>
          <w:sz w:val="22"/>
        </w:rPr>
      </w:pPr>
    </w:p>
    <w:p w:rsidR="007408F6" w:rsidRPr="00A7034F" w:rsidRDefault="00A7034F">
      <w:pPr>
        <w:rPr>
          <w:b/>
          <w:sz w:val="22"/>
        </w:rPr>
      </w:pPr>
      <w:r w:rsidRPr="00011520">
        <w:rPr>
          <w:noProof/>
        </w:rPr>
        <w:drawing>
          <wp:anchor distT="0" distB="0" distL="114300" distR="114300" simplePos="0" relativeHeight="251660288" behindDoc="1" locked="0" layoutInCell="1" allowOverlap="1" wp14:anchorId="3FCE63B0">
            <wp:simplePos x="0" y="0"/>
            <wp:positionH relativeFrom="margin">
              <wp:align>center</wp:align>
            </wp:positionH>
            <wp:positionV relativeFrom="paragraph">
              <wp:posOffset>435145</wp:posOffset>
            </wp:positionV>
            <wp:extent cx="3923624" cy="5690139"/>
            <wp:effectExtent l="0" t="0" r="0" b="0"/>
            <wp:wrapNone/>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3624" cy="56901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034F">
        <w:rPr>
          <w:rFonts w:hint="eastAsia"/>
          <w:b/>
          <w:sz w:val="22"/>
        </w:rPr>
        <w:t>（工事看板の例）</w:t>
      </w:r>
    </w:p>
    <w:sectPr w:rsidR="007408F6" w:rsidRPr="00A7034F" w:rsidSect="00E91E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9C0" w:rsidRDefault="00F349C0" w:rsidP="003C094A">
      <w:r>
        <w:separator/>
      </w:r>
    </w:p>
  </w:endnote>
  <w:endnote w:type="continuationSeparator" w:id="0">
    <w:p w:rsidR="00F349C0" w:rsidRDefault="00F349C0" w:rsidP="003C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9C0" w:rsidRDefault="00F349C0" w:rsidP="003C094A">
      <w:r>
        <w:separator/>
      </w:r>
    </w:p>
  </w:footnote>
  <w:footnote w:type="continuationSeparator" w:id="0">
    <w:p w:rsidR="00F349C0" w:rsidRDefault="00F349C0" w:rsidP="003C0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31E21"/>
    <w:multiLevelType w:val="hybridMultilevel"/>
    <w:tmpl w:val="70F611BC"/>
    <w:lvl w:ilvl="0" w:tplc="DE4A4E6E">
      <w:start w:val="1"/>
      <w:numFmt w:val="decimalFullWidth"/>
      <w:lvlText w:val="第%1条"/>
      <w:lvlJc w:val="left"/>
      <w:pPr>
        <w:ind w:left="840" w:hanging="840"/>
      </w:pPr>
      <w:rPr>
        <w:rFonts w:asciiTheme="minorHAnsi" w:hAnsiTheme="minorHAnsi"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14"/>
    <w:rsid w:val="00086EDA"/>
    <w:rsid w:val="00087D1C"/>
    <w:rsid w:val="000A285E"/>
    <w:rsid w:val="000A437C"/>
    <w:rsid w:val="00163429"/>
    <w:rsid w:val="001C6C7A"/>
    <w:rsid w:val="002C02EC"/>
    <w:rsid w:val="00341CEE"/>
    <w:rsid w:val="003B1849"/>
    <w:rsid w:val="003C094A"/>
    <w:rsid w:val="00427F9E"/>
    <w:rsid w:val="00451461"/>
    <w:rsid w:val="005D7462"/>
    <w:rsid w:val="005E7C7A"/>
    <w:rsid w:val="00690ACB"/>
    <w:rsid w:val="006B12D2"/>
    <w:rsid w:val="007408F6"/>
    <w:rsid w:val="008F1678"/>
    <w:rsid w:val="009F2EA5"/>
    <w:rsid w:val="00A7034F"/>
    <w:rsid w:val="00B41AAE"/>
    <w:rsid w:val="00B91D3B"/>
    <w:rsid w:val="00BE6482"/>
    <w:rsid w:val="00E26667"/>
    <w:rsid w:val="00E30E1E"/>
    <w:rsid w:val="00E91B2C"/>
    <w:rsid w:val="00E91E14"/>
    <w:rsid w:val="00F349C0"/>
    <w:rsid w:val="00FA3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A1DEFB"/>
  <w15:chartTrackingRefBased/>
  <w15:docId w15:val="{39FD8C95-B5A4-46D0-A902-205565ED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1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094A"/>
    <w:pPr>
      <w:tabs>
        <w:tab w:val="center" w:pos="4252"/>
        <w:tab w:val="right" w:pos="8504"/>
      </w:tabs>
      <w:snapToGrid w:val="0"/>
    </w:pPr>
  </w:style>
  <w:style w:type="character" w:customStyle="1" w:styleId="a5">
    <w:name w:val="ヘッダー (文字)"/>
    <w:basedOn w:val="a0"/>
    <w:link w:val="a4"/>
    <w:uiPriority w:val="99"/>
    <w:rsid w:val="003C094A"/>
  </w:style>
  <w:style w:type="paragraph" w:styleId="a6">
    <w:name w:val="footer"/>
    <w:basedOn w:val="a"/>
    <w:link w:val="a7"/>
    <w:uiPriority w:val="99"/>
    <w:unhideWhenUsed/>
    <w:rsid w:val="003C094A"/>
    <w:pPr>
      <w:tabs>
        <w:tab w:val="center" w:pos="4252"/>
        <w:tab w:val="right" w:pos="8504"/>
      </w:tabs>
      <w:snapToGrid w:val="0"/>
    </w:pPr>
  </w:style>
  <w:style w:type="character" w:customStyle="1" w:styleId="a7">
    <w:name w:val="フッター (文字)"/>
    <w:basedOn w:val="a0"/>
    <w:link w:val="a6"/>
    <w:uiPriority w:val="99"/>
    <w:rsid w:val="003C094A"/>
  </w:style>
  <w:style w:type="paragraph" w:styleId="a8">
    <w:name w:val="List Paragraph"/>
    <w:basedOn w:val="a"/>
    <w:uiPriority w:val="34"/>
    <w:qFormat/>
    <w:rsid w:val="003C09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橋元 勝英</cp:lastModifiedBy>
  <cp:revision>9</cp:revision>
  <cp:lastPrinted>2020-07-03T08:18:00Z</cp:lastPrinted>
  <dcterms:created xsi:type="dcterms:W3CDTF">2020-05-19T02:02:00Z</dcterms:created>
  <dcterms:modified xsi:type="dcterms:W3CDTF">2020-08-21T01:20:00Z</dcterms:modified>
</cp:coreProperties>
</file>