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97CB" w14:textId="77777777" w:rsidR="002B54CD" w:rsidRDefault="002B54CD">
      <w:pPr>
        <w:rPr>
          <w:rFonts w:ascii="ＭＳ ゴシック" w:eastAsia="ＭＳ ゴシック" w:hAnsi="ＭＳ ゴシック"/>
          <w:sz w:val="22"/>
        </w:rPr>
      </w:pPr>
      <w:r w:rsidRPr="00895855">
        <w:rPr>
          <w:rFonts w:ascii="ＭＳ ゴシック" w:eastAsia="ＭＳ ゴシック" w:hAnsi="ＭＳ ゴシック" w:hint="eastAsia"/>
          <w:sz w:val="22"/>
        </w:rPr>
        <w:t>（</w:t>
      </w:r>
      <w:r w:rsidR="00500959" w:rsidRPr="00895855">
        <w:rPr>
          <w:rFonts w:ascii="ＭＳ ゴシック" w:eastAsia="ＭＳ ゴシック" w:hAnsi="ＭＳ ゴシック" w:hint="eastAsia"/>
          <w:sz w:val="22"/>
        </w:rPr>
        <w:t>別表</w:t>
      </w:r>
      <w:r w:rsidR="00AE11BA" w:rsidRPr="00895855">
        <w:rPr>
          <w:rFonts w:ascii="ＭＳ ゴシック" w:eastAsia="ＭＳ ゴシック" w:hAnsi="ＭＳ ゴシック" w:hint="eastAsia"/>
          <w:sz w:val="22"/>
        </w:rPr>
        <w:t>１</w:t>
      </w:r>
      <w:r w:rsidR="00500959" w:rsidRPr="00895855">
        <w:rPr>
          <w:rFonts w:ascii="ＭＳ ゴシック" w:eastAsia="ＭＳ ゴシック" w:hAnsi="ＭＳ ゴシック" w:hint="eastAsia"/>
          <w:sz w:val="22"/>
        </w:rPr>
        <w:t>）</w:t>
      </w:r>
    </w:p>
    <w:p w14:paraId="352E5072" w14:textId="2BA2C93E" w:rsidR="002B54CD" w:rsidRDefault="00500959" w:rsidP="0050095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95855">
        <w:rPr>
          <w:rFonts w:ascii="ＭＳ ゴシック" w:eastAsia="ＭＳ ゴシック" w:hAnsi="ＭＳ ゴシック" w:hint="eastAsia"/>
          <w:sz w:val="24"/>
          <w:szCs w:val="24"/>
        </w:rPr>
        <w:t>審　査　基　準　表</w:t>
      </w:r>
    </w:p>
    <w:p w14:paraId="1F0F1369" w14:textId="77777777" w:rsidR="005B1A20" w:rsidRPr="00895855" w:rsidRDefault="005B1A20" w:rsidP="00500959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134"/>
        <w:gridCol w:w="4820"/>
      </w:tblGrid>
      <w:tr w:rsidR="0051405B" w:rsidRPr="00F700A4" w14:paraId="1D72BDB5" w14:textId="77777777" w:rsidTr="009441FA">
        <w:trPr>
          <w:trHeight w:val="352"/>
        </w:trPr>
        <w:tc>
          <w:tcPr>
            <w:tcW w:w="2268" w:type="dxa"/>
            <w:vMerge w:val="restart"/>
            <w:vAlign w:val="center"/>
          </w:tcPr>
          <w:p w14:paraId="0302C2BF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審査項目</w:t>
            </w:r>
          </w:p>
        </w:tc>
        <w:tc>
          <w:tcPr>
            <w:tcW w:w="2268" w:type="dxa"/>
            <w:gridSpan w:val="2"/>
            <w:vAlign w:val="center"/>
          </w:tcPr>
          <w:p w14:paraId="1BF5C260" w14:textId="77777777" w:rsidR="0051405B" w:rsidRPr="00F700A4" w:rsidRDefault="0051405B" w:rsidP="009441FA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配点</w:t>
            </w:r>
          </w:p>
        </w:tc>
        <w:tc>
          <w:tcPr>
            <w:tcW w:w="4820" w:type="dxa"/>
            <w:vMerge w:val="restart"/>
            <w:vAlign w:val="center"/>
          </w:tcPr>
          <w:p w14:paraId="3E2E9E11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審査の観点</w:t>
            </w:r>
          </w:p>
        </w:tc>
      </w:tr>
      <w:tr w:rsidR="0051405B" w:rsidRPr="00F700A4" w14:paraId="569E216C" w14:textId="77777777" w:rsidTr="009441FA">
        <w:trPr>
          <w:trHeight w:val="508"/>
        </w:trPr>
        <w:tc>
          <w:tcPr>
            <w:tcW w:w="2268" w:type="dxa"/>
            <w:vMerge/>
          </w:tcPr>
          <w:p w14:paraId="55E47FD3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</w:tcPr>
          <w:p w14:paraId="3A08AEE6" w14:textId="77777777" w:rsidR="0051405B" w:rsidRPr="00F700A4" w:rsidRDefault="0051405B" w:rsidP="009441FA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項目別</w:t>
            </w:r>
          </w:p>
          <w:p w14:paraId="7A2A80F2" w14:textId="77777777" w:rsidR="0051405B" w:rsidRPr="00F700A4" w:rsidRDefault="0051405B" w:rsidP="009441FA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配点</w:t>
            </w:r>
          </w:p>
        </w:tc>
        <w:tc>
          <w:tcPr>
            <w:tcW w:w="1134" w:type="dxa"/>
          </w:tcPr>
          <w:p w14:paraId="4BA1CA7C" w14:textId="77777777" w:rsidR="0051405B" w:rsidRPr="00F700A4" w:rsidRDefault="0051405B" w:rsidP="009441FA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詳細</w:t>
            </w:r>
          </w:p>
          <w:p w14:paraId="18E1D995" w14:textId="77777777" w:rsidR="0051405B" w:rsidRPr="00F700A4" w:rsidRDefault="0051405B" w:rsidP="009441FA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配点</w:t>
            </w:r>
          </w:p>
        </w:tc>
        <w:tc>
          <w:tcPr>
            <w:tcW w:w="4820" w:type="dxa"/>
            <w:vMerge/>
          </w:tcPr>
          <w:p w14:paraId="2B64D723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405B" w:rsidRPr="00F700A4" w14:paraId="6386B81B" w14:textId="77777777" w:rsidTr="009441FA">
        <w:trPr>
          <w:trHeight w:val="1071"/>
        </w:trPr>
        <w:tc>
          <w:tcPr>
            <w:tcW w:w="2268" w:type="dxa"/>
            <w:vMerge w:val="restart"/>
            <w:vAlign w:val="center"/>
          </w:tcPr>
          <w:p w14:paraId="0B74FF8F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捕獲計画</w:t>
            </w:r>
          </w:p>
        </w:tc>
        <w:tc>
          <w:tcPr>
            <w:tcW w:w="1134" w:type="dxa"/>
            <w:vMerge w:val="restart"/>
            <w:vAlign w:val="center"/>
          </w:tcPr>
          <w:p w14:paraId="227CC3D4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</w:p>
        </w:tc>
        <w:tc>
          <w:tcPr>
            <w:tcW w:w="1134" w:type="dxa"/>
            <w:vAlign w:val="center"/>
          </w:tcPr>
          <w:p w14:paraId="27715C4E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42EEF055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捕獲の実施手順（準備、見回り・給餌、止め差し、捕獲個体の運搬等）とその方法、規模（人日）、資材および人数を記載した具体的な計画となっているか。</w:t>
            </w:r>
          </w:p>
        </w:tc>
      </w:tr>
      <w:tr w:rsidR="0051405B" w:rsidRPr="00F700A4" w14:paraId="1E3C1698" w14:textId="77777777" w:rsidTr="009441FA">
        <w:trPr>
          <w:trHeight w:val="627"/>
        </w:trPr>
        <w:tc>
          <w:tcPr>
            <w:tcW w:w="2268" w:type="dxa"/>
            <w:vMerge/>
            <w:vAlign w:val="center"/>
          </w:tcPr>
          <w:p w14:paraId="4251CBBC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701C2AA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95C5A7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01CC85F7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実現可能なスケジュールとなっているか。</w:t>
            </w:r>
          </w:p>
        </w:tc>
      </w:tr>
      <w:tr w:rsidR="0051405B" w:rsidRPr="00F700A4" w14:paraId="3EA54EA8" w14:textId="77777777" w:rsidTr="009441FA">
        <w:trPr>
          <w:trHeight w:val="693"/>
        </w:trPr>
        <w:tc>
          <w:tcPr>
            <w:tcW w:w="2268" w:type="dxa"/>
            <w:vMerge/>
            <w:vAlign w:val="center"/>
          </w:tcPr>
          <w:p w14:paraId="023B921A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260A17F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206BDE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46D6EF40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捕獲の実施に当たり、必要な手続き等を把握しているか。</w:t>
            </w:r>
          </w:p>
        </w:tc>
      </w:tr>
      <w:tr w:rsidR="0051405B" w:rsidRPr="00F700A4" w14:paraId="3951BC1B" w14:textId="77777777" w:rsidTr="009441FA">
        <w:trPr>
          <w:trHeight w:val="669"/>
        </w:trPr>
        <w:tc>
          <w:tcPr>
            <w:tcW w:w="2268" w:type="dxa"/>
            <w:vMerge/>
            <w:vAlign w:val="center"/>
          </w:tcPr>
          <w:p w14:paraId="66C745CA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5CD5085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96B4A4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209CC581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他の鳥獣に対する影響の低減を考慮した計画となっているか。</w:t>
            </w:r>
          </w:p>
        </w:tc>
      </w:tr>
      <w:tr w:rsidR="0051405B" w:rsidRPr="00F700A4" w14:paraId="63FE1322" w14:textId="77777777" w:rsidTr="009441FA">
        <w:trPr>
          <w:trHeight w:val="477"/>
        </w:trPr>
        <w:tc>
          <w:tcPr>
            <w:tcW w:w="2268" w:type="dxa"/>
            <w:vMerge/>
            <w:vAlign w:val="center"/>
          </w:tcPr>
          <w:p w14:paraId="0FAA3446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FA41A74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979063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428ADAF0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豚熱（ＣＳＦ）等防疫対策が適切な内容となっているか。（ニホンジカ捕獲の場合、防疫対策の実施に努める内容となっているか。）</w:t>
            </w:r>
          </w:p>
        </w:tc>
      </w:tr>
      <w:tr w:rsidR="0051405B" w:rsidRPr="00F700A4" w14:paraId="1D62175F" w14:textId="77777777" w:rsidTr="009441FA">
        <w:trPr>
          <w:trHeight w:val="723"/>
        </w:trPr>
        <w:tc>
          <w:tcPr>
            <w:tcW w:w="2268" w:type="dxa"/>
            <w:vMerge/>
            <w:vAlign w:val="center"/>
          </w:tcPr>
          <w:p w14:paraId="2530F969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2DD06DC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5D1E55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136178C0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捕獲目標達成のための創意工夫があるか。</w:t>
            </w:r>
          </w:p>
        </w:tc>
      </w:tr>
      <w:tr w:rsidR="0051405B" w:rsidRPr="00F700A4" w14:paraId="35F9EE1B" w14:textId="77777777" w:rsidTr="009441FA">
        <w:trPr>
          <w:trHeight w:val="706"/>
        </w:trPr>
        <w:tc>
          <w:tcPr>
            <w:tcW w:w="2268" w:type="dxa"/>
            <w:vMerge w:val="restart"/>
            <w:vAlign w:val="center"/>
          </w:tcPr>
          <w:p w14:paraId="57276523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捕獲実施体制</w:t>
            </w:r>
          </w:p>
        </w:tc>
        <w:tc>
          <w:tcPr>
            <w:tcW w:w="1134" w:type="dxa"/>
            <w:vMerge w:val="restart"/>
            <w:vAlign w:val="center"/>
          </w:tcPr>
          <w:p w14:paraId="1D5FD073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１５</w:t>
            </w:r>
          </w:p>
        </w:tc>
        <w:tc>
          <w:tcPr>
            <w:tcW w:w="1134" w:type="dxa"/>
            <w:vAlign w:val="center"/>
          </w:tcPr>
          <w:p w14:paraId="7FCC925B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6617B14E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実施体制は、種々の業務遂行に十分な資格、人員等を配置できているか。</w:t>
            </w:r>
          </w:p>
        </w:tc>
      </w:tr>
      <w:tr w:rsidR="0051405B" w:rsidRPr="00F700A4" w14:paraId="077F2F1D" w14:textId="77777777" w:rsidTr="009441FA">
        <w:trPr>
          <w:trHeight w:val="840"/>
        </w:trPr>
        <w:tc>
          <w:tcPr>
            <w:tcW w:w="2268" w:type="dxa"/>
            <w:vMerge/>
            <w:vAlign w:val="center"/>
          </w:tcPr>
          <w:p w14:paraId="50304372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6984ABF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787586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7418459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関係機関等（国、県、市町、地元区、土地所有者、地元警察、有害鳥獣捕獲隊等）との連携・調整等の方法は適切か。</w:t>
            </w:r>
          </w:p>
        </w:tc>
      </w:tr>
      <w:tr w:rsidR="0051405B" w:rsidRPr="00F700A4" w14:paraId="38DAEA15" w14:textId="77777777" w:rsidTr="009441FA">
        <w:trPr>
          <w:trHeight w:val="685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53F2AC7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358D375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B50E11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9E95E7E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捕獲実施体制を長期間継続させ、かつ効率的な捕獲を実施するための創意工夫があるか。</w:t>
            </w:r>
          </w:p>
        </w:tc>
      </w:tr>
      <w:tr w:rsidR="0051405B" w:rsidRPr="00F700A4" w14:paraId="6887A7C7" w14:textId="77777777" w:rsidTr="009441FA">
        <w:trPr>
          <w:trHeight w:val="681"/>
        </w:trPr>
        <w:tc>
          <w:tcPr>
            <w:tcW w:w="2268" w:type="dxa"/>
            <w:vMerge w:val="restart"/>
            <w:vAlign w:val="center"/>
          </w:tcPr>
          <w:p w14:paraId="4152E718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調査実施体制</w:t>
            </w:r>
          </w:p>
        </w:tc>
        <w:tc>
          <w:tcPr>
            <w:tcW w:w="1134" w:type="dxa"/>
            <w:vMerge w:val="restart"/>
            <w:vAlign w:val="center"/>
          </w:tcPr>
          <w:p w14:paraId="247857CA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１５</w:t>
            </w:r>
          </w:p>
        </w:tc>
        <w:tc>
          <w:tcPr>
            <w:tcW w:w="1134" w:type="dxa"/>
            <w:vAlign w:val="center"/>
          </w:tcPr>
          <w:p w14:paraId="37CCB294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42EBBB92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実施体制は、種々の業務遂行に十分な資格、人員等を配置できているか。</w:t>
            </w:r>
          </w:p>
        </w:tc>
      </w:tr>
      <w:tr w:rsidR="0051405B" w:rsidRPr="00F700A4" w14:paraId="707424EC" w14:textId="77777777" w:rsidTr="009441FA">
        <w:trPr>
          <w:trHeight w:val="409"/>
        </w:trPr>
        <w:tc>
          <w:tcPr>
            <w:tcW w:w="2268" w:type="dxa"/>
            <w:vMerge/>
            <w:vAlign w:val="center"/>
          </w:tcPr>
          <w:p w14:paraId="373C7208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4EF7699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A58F52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1777F80F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関係機関等（国、県、市町、地元区、土地所有者、地元警察、有害鳥獣捕獲隊等）との連携・調整等の方法は適切か。</w:t>
            </w:r>
          </w:p>
        </w:tc>
      </w:tr>
      <w:tr w:rsidR="0051405B" w:rsidRPr="00F700A4" w14:paraId="70CF1F26" w14:textId="77777777" w:rsidTr="009441FA">
        <w:trPr>
          <w:trHeight w:val="703"/>
        </w:trPr>
        <w:tc>
          <w:tcPr>
            <w:tcW w:w="2268" w:type="dxa"/>
            <w:vMerge/>
            <w:vAlign w:val="center"/>
          </w:tcPr>
          <w:p w14:paraId="32B96AE5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E46A218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C53076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15E0EC1F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調査を効果的に実施するための創意工夫があるか。</w:t>
            </w:r>
          </w:p>
        </w:tc>
      </w:tr>
      <w:tr w:rsidR="0051405B" w:rsidRPr="00F700A4" w14:paraId="4895982D" w14:textId="77777777" w:rsidTr="009441FA">
        <w:trPr>
          <w:trHeight w:val="599"/>
        </w:trPr>
        <w:tc>
          <w:tcPr>
            <w:tcW w:w="2268" w:type="dxa"/>
            <w:vMerge w:val="restart"/>
            <w:vAlign w:val="center"/>
          </w:tcPr>
          <w:p w14:paraId="54EAF65B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安全管理体制</w:t>
            </w:r>
          </w:p>
        </w:tc>
        <w:tc>
          <w:tcPr>
            <w:tcW w:w="1134" w:type="dxa"/>
            <w:vMerge w:val="restart"/>
            <w:vAlign w:val="center"/>
          </w:tcPr>
          <w:p w14:paraId="54F9DD25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１５</w:t>
            </w:r>
          </w:p>
        </w:tc>
        <w:tc>
          <w:tcPr>
            <w:tcW w:w="1134" w:type="dxa"/>
            <w:vAlign w:val="center"/>
          </w:tcPr>
          <w:p w14:paraId="10A5B75A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4077A22E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安全管理の手法は、具体的かつ適切か。</w:t>
            </w:r>
          </w:p>
        </w:tc>
      </w:tr>
      <w:tr w:rsidR="0051405B" w:rsidRPr="00F700A4" w14:paraId="7EB86D01" w14:textId="77777777" w:rsidTr="009441FA">
        <w:trPr>
          <w:trHeight w:val="417"/>
        </w:trPr>
        <w:tc>
          <w:tcPr>
            <w:tcW w:w="2268" w:type="dxa"/>
            <w:vMerge/>
            <w:vAlign w:val="center"/>
          </w:tcPr>
          <w:p w14:paraId="2DFBCB8B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FBC5B21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00CD57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01D25FF8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事故、災害等が発生した場合の対応は、具体的かつ適切か。</w:t>
            </w:r>
          </w:p>
        </w:tc>
      </w:tr>
      <w:tr w:rsidR="0051405B" w:rsidRPr="00F700A4" w14:paraId="3454752A" w14:textId="77777777" w:rsidTr="009441FA">
        <w:trPr>
          <w:trHeight w:val="551"/>
        </w:trPr>
        <w:tc>
          <w:tcPr>
            <w:tcW w:w="2268" w:type="dxa"/>
            <w:vMerge/>
            <w:vAlign w:val="center"/>
          </w:tcPr>
          <w:p w14:paraId="043ABD40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C7AEA6F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808847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14:paraId="47F8F178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地元住民等に対する周知方法は、具体的かつ適切か。</w:t>
            </w:r>
          </w:p>
        </w:tc>
      </w:tr>
      <w:tr w:rsidR="0051405B" w:rsidRPr="00F700A4" w14:paraId="1213F061" w14:textId="77777777" w:rsidTr="009441FA">
        <w:trPr>
          <w:trHeight w:val="495"/>
        </w:trPr>
        <w:tc>
          <w:tcPr>
            <w:tcW w:w="2268" w:type="dxa"/>
            <w:vAlign w:val="center"/>
          </w:tcPr>
          <w:p w14:paraId="271FADAB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総合判断（経費以外）</w:t>
            </w:r>
          </w:p>
        </w:tc>
        <w:tc>
          <w:tcPr>
            <w:tcW w:w="1134" w:type="dxa"/>
            <w:vAlign w:val="center"/>
          </w:tcPr>
          <w:p w14:paraId="055631B2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１５</w:t>
            </w:r>
          </w:p>
        </w:tc>
        <w:tc>
          <w:tcPr>
            <w:tcW w:w="1134" w:type="dxa"/>
            <w:vAlign w:val="center"/>
          </w:tcPr>
          <w:p w14:paraId="56BD3275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１５</w:t>
            </w:r>
          </w:p>
        </w:tc>
        <w:tc>
          <w:tcPr>
            <w:tcW w:w="4820" w:type="dxa"/>
            <w:vAlign w:val="center"/>
          </w:tcPr>
          <w:p w14:paraId="3345A692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総合的に判断して、目標達成の見込みはあるか。</w:t>
            </w:r>
          </w:p>
        </w:tc>
      </w:tr>
      <w:tr w:rsidR="0051405B" w:rsidRPr="00F700A4" w14:paraId="7FBED2D7" w14:textId="77777777" w:rsidTr="009441FA">
        <w:trPr>
          <w:trHeight w:val="487"/>
        </w:trPr>
        <w:tc>
          <w:tcPr>
            <w:tcW w:w="2268" w:type="dxa"/>
            <w:vAlign w:val="center"/>
          </w:tcPr>
          <w:p w14:paraId="21F97BB4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経費の妥当性</w:t>
            </w:r>
          </w:p>
        </w:tc>
        <w:tc>
          <w:tcPr>
            <w:tcW w:w="1134" w:type="dxa"/>
            <w:vAlign w:val="center"/>
          </w:tcPr>
          <w:p w14:paraId="7B0B6049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</w:p>
        </w:tc>
        <w:tc>
          <w:tcPr>
            <w:tcW w:w="1134" w:type="dxa"/>
            <w:vAlign w:val="center"/>
          </w:tcPr>
          <w:p w14:paraId="7E79BDB0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</w:p>
        </w:tc>
        <w:tc>
          <w:tcPr>
            <w:tcW w:w="4820" w:type="dxa"/>
            <w:vAlign w:val="center"/>
          </w:tcPr>
          <w:p w14:paraId="1F6EFBCE" w14:textId="77777777" w:rsidR="0051405B" w:rsidRPr="00F700A4" w:rsidRDefault="0051405B" w:rsidP="009441F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企画提案の内容に対し、妥当な金額となっているか。</w:t>
            </w:r>
          </w:p>
        </w:tc>
      </w:tr>
      <w:tr w:rsidR="0051405B" w:rsidRPr="00F700A4" w14:paraId="0BDC2D5C" w14:textId="77777777" w:rsidTr="009441FA">
        <w:trPr>
          <w:trHeight w:val="559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AB8D79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合　計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E5F2F1B" w14:textId="77777777" w:rsidR="0051405B" w:rsidRPr="00F700A4" w:rsidRDefault="0051405B" w:rsidP="009441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700A4">
              <w:rPr>
                <w:rFonts w:ascii="ＭＳ ゴシック" w:eastAsia="ＭＳ ゴシック" w:hAnsi="ＭＳ ゴシック" w:hint="eastAsia"/>
                <w:szCs w:val="21"/>
              </w:rPr>
              <w:t>１００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49ED19B" w14:textId="77777777" w:rsidR="0051405B" w:rsidRPr="00F700A4" w:rsidRDefault="0051405B" w:rsidP="009441FA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</w:tbl>
    <w:p w14:paraId="3C276F41" w14:textId="77777777" w:rsidR="002B54CD" w:rsidRPr="00895855" w:rsidRDefault="002B54CD">
      <w:pPr>
        <w:rPr>
          <w:rFonts w:ascii="ＭＳ ゴシック" w:eastAsia="ＭＳ ゴシック" w:hAnsi="ＭＳ ゴシック"/>
          <w:sz w:val="22"/>
        </w:rPr>
      </w:pPr>
    </w:p>
    <w:sectPr w:rsidR="002B54CD" w:rsidRPr="00895855" w:rsidSect="005B1A20">
      <w:pgSz w:w="11906" w:h="16838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B783" w14:textId="77777777" w:rsidR="006828BF" w:rsidRDefault="006828BF" w:rsidP="000D77DA">
      <w:r>
        <w:separator/>
      </w:r>
    </w:p>
  </w:endnote>
  <w:endnote w:type="continuationSeparator" w:id="0">
    <w:p w14:paraId="036DFC73" w14:textId="77777777" w:rsidR="006828BF" w:rsidRDefault="006828BF" w:rsidP="000D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BB08" w14:textId="77777777" w:rsidR="006828BF" w:rsidRDefault="006828BF" w:rsidP="000D77DA">
      <w:r>
        <w:separator/>
      </w:r>
    </w:p>
  </w:footnote>
  <w:footnote w:type="continuationSeparator" w:id="0">
    <w:p w14:paraId="1CF23B97" w14:textId="77777777" w:rsidR="006828BF" w:rsidRDefault="006828BF" w:rsidP="000D7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CD"/>
    <w:rsid w:val="00007A14"/>
    <w:rsid w:val="000B01D8"/>
    <w:rsid w:val="000D77DA"/>
    <w:rsid w:val="00157675"/>
    <w:rsid w:val="00160A53"/>
    <w:rsid w:val="001646C7"/>
    <w:rsid w:val="001D6591"/>
    <w:rsid w:val="00241302"/>
    <w:rsid w:val="002454C9"/>
    <w:rsid w:val="00254B94"/>
    <w:rsid w:val="00275563"/>
    <w:rsid w:val="0028408B"/>
    <w:rsid w:val="002B54CD"/>
    <w:rsid w:val="00306616"/>
    <w:rsid w:val="003B79B7"/>
    <w:rsid w:val="003C411B"/>
    <w:rsid w:val="00407415"/>
    <w:rsid w:val="004714BB"/>
    <w:rsid w:val="00500959"/>
    <w:rsid w:val="0051405B"/>
    <w:rsid w:val="00516ACD"/>
    <w:rsid w:val="00535945"/>
    <w:rsid w:val="005B1A20"/>
    <w:rsid w:val="005E78F7"/>
    <w:rsid w:val="006828BF"/>
    <w:rsid w:val="00685872"/>
    <w:rsid w:val="00784230"/>
    <w:rsid w:val="00794110"/>
    <w:rsid w:val="007F3EC1"/>
    <w:rsid w:val="0084060E"/>
    <w:rsid w:val="00895855"/>
    <w:rsid w:val="008C52CC"/>
    <w:rsid w:val="008D3ACF"/>
    <w:rsid w:val="008E46F2"/>
    <w:rsid w:val="00953720"/>
    <w:rsid w:val="009668FE"/>
    <w:rsid w:val="00985253"/>
    <w:rsid w:val="00A213D4"/>
    <w:rsid w:val="00AE11BA"/>
    <w:rsid w:val="00B3712C"/>
    <w:rsid w:val="00BD1F8D"/>
    <w:rsid w:val="00BF670A"/>
    <w:rsid w:val="00CF5B02"/>
    <w:rsid w:val="00DF1FC4"/>
    <w:rsid w:val="00E00787"/>
    <w:rsid w:val="00E31A1E"/>
    <w:rsid w:val="00E86A85"/>
    <w:rsid w:val="00E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459B0"/>
  <w15:chartTrackingRefBased/>
  <w15:docId w15:val="{48553A8E-0434-41DA-894F-DD2F9A1A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7DA"/>
  </w:style>
  <w:style w:type="paragraph" w:styleId="a5">
    <w:name w:val="footer"/>
    <w:basedOn w:val="a"/>
    <w:link w:val="a6"/>
    <w:uiPriority w:val="99"/>
    <w:unhideWhenUsed/>
    <w:rsid w:val="000D7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和久</dc:creator>
  <cp:keywords/>
  <dc:description/>
  <cp:lastModifiedBy>恵美 順幸</cp:lastModifiedBy>
  <cp:revision>2</cp:revision>
  <cp:lastPrinted>2020-04-03T07:13:00Z</cp:lastPrinted>
  <dcterms:created xsi:type="dcterms:W3CDTF">2026-06-05T04:41:00Z</dcterms:created>
  <dcterms:modified xsi:type="dcterms:W3CDTF">2026-06-05T04:41:00Z</dcterms:modified>
</cp:coreProperties>
</file>