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rFonts w:hint="eastAsia"/>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rFonts w:hint="eastAsia"/>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rFonts w:hint="eastAsia"/>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rFonts w:hint="eastAsia"/>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777777"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blPrEx>
          <w:tblCellMar>
            <w:top w:w="0" w:type="dxa"/>
            <w:bottom w:w="0" w:type="dxa"/>
          </w:tblCellMar>
        </w:tblPrEx>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blPrEx>
          <w:tblCellMar>
            <w:top w:w="0" w:type="dxa"/>
            <w:bottom w:w="0" w:type="dxa"/>
          </w:tblCellMar>
        </w:tblPrEx>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blPrEx>
          <w:tblCellMar>
            <w:top w:w="0" w:type="dxa"/>
            <w:bottom w:w="0" w:type="dxa"/>
          </w:tblCellMar>
        </w:tblPrEx>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blPrEx>
          <w:tblCellMar>
            <w:top w:w="0" w:type="dxa"/>
            <w:bottom w:w="0" w:type="dxa"/>
          </w:tblCellMar>
        </w:tblPrEx>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blPrEx>
          <w:tblCellMar>
            <w:top w:w="0" w:type="dxa"/>
            <w:bottom w:w="0" w:type="dxa"/>
          </w:tblCellMar>
        </w:tblPrEx>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rFonts w:hint="eastAsia"/>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rFonts w:hint="eastAsia"/>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rFonts w:hint="eastAsia"/>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rFonts w:hint="eastAsia"/>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rFonts w:hint="eastAsia"/>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rFonts w:hint="eastAsia"/>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rFonts w:hint="eastAsia"/>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rFonts w:hint="eastAsia"/>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rFonts w:hint="eastAsia"/>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rFonts w:hint="eastAsia"/>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rFonts w:hint="eastAsia"/>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rFonts w:hint="eastAsia"/>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rFonts w:hint="eastAsia"/>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rFonts w:hint="eastAsia"/>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rFonts w:hint="eastAsia"/>
          <w:spacing w:val="0"/>
        </w:rPr>
      </w:pPr>
    </w:p>
    <w:p w14:paraId="66D52297" w14:textId="77777777" w:rsidR="00E13ABC" w:rsidRPr="00727B58" w:rsidRDefault="00E13ABC" w:rsidP="00FA2655">
      <w:pPr>
        <w:pStyle w:val="a3"/>
        <w:wordWrap/>
        <w:spacing w:afterLines="40" w:after="96" w:line="240" w:lineRule="exact"/>
        <w:rPr>
          <w:rFonts w:hint="eastAsia"/>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rFonts w:hint="eastAsia"/>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rFonts w:hint="eastAsia"/>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77777777" w:rsidR="00E13ABC" w:rsidRPr="00727B58" w:rsidRDefault="00E13ABC" w:rsidP="00FA2655">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rFonts w:hint="eastAsia"/>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rFonts w:hint="eastAsia"/>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rFonts w:hint="eastAsia"/>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rFonts w:hint="eastAsia"/>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rFonts w:hint="eastAsia"/>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rFonts w:hint="eastAsia"/>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rFonts w:hint="eastAsia"/>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rFonts w:hint="eastAsia"/>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rFonts w:hint="eastAsia"/>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rFonts w:hint="eastAsia"/>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rFonts w:hint="eastAsia"/>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rFonts w:hint="eastAsia"/>
          <w:spacing w:val="0"/>
        </w:rPr>
      </w:pPr>
    </w:p>
    <w:p w14:paraId="19221DE3" w14:textId="77777777" w:rsidR="001F497D" w:rsidRPr="00727B58" w:rsidRDefault="00367BCC" w:rsidP="00EC67C2">
      <w:pPr>
        <w:pStyle w:val="a3"/>
        <w:spacing w:line="240" w:lineRule="exact"/>
        <w:rPr>
          <w:rFonts w:hint="eastAsia"/>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rFonts w:hint="eastAsia"/>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rFonts w:hint="eastAsia"/>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rFonts w:hint="eastAsia"/>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rFonts w:hint="eastAsia"/>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rFonts w:hint="eastAsia"/>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rFonts w:hint="eastAsia"/>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rFonts w:hint="eastAsia"/>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rFonts w:hint="eastAsia"/>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rFonts w:hint="eastAsia"/>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rFonts w:hint="eastAsia"/>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rFonts w:hint="eastAsia"/>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建築面積】</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748C9BDB" w14:textId="68FF9B04"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rFonts w:hint="eastAsia"/>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rFonts w:hint="eastAsia"/>
          <w:spacing w:val="0"/>
        </w:rPr>
      </w:pPr>
      <w:r w:rsidRPr="00727B58">
        <w:rPr>
          <w:spacing w:val="0"/>
        </w:rPr>
        <w:t xml:space="preserve">  (                )(               )(               )</w:t>
      </w:r>
    </w:p>
    <w:p w14:paraId="061BBF3B" w14:textId="77777777" w:rsidR="00A77CF3" w:rsidRPr="00727B58" w:rsidRDefault="00A77CF3" w:rsidP="00EC403A">
      <w:pPr>
        <w:pStyle w:val="a3"/>
        <w:spacing w:line="241" w:lineRule="atLeast"/>
        <w:rPr>
          <w:rFonts w:hint="eastAsia"/>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rFonts w:hint="eastAsia"/>
          <w:spacing w:val="0"/>
        </w:rPr>
      </w:pPr>
      <w:r w:rsidRPr="00727B58">
        <w:rPr>
          <w:spacing w:val="0"/>
        </w:rPr>
        <w:t xml:space="preserve">      </w:t>
      </w:r>
      <w:r w:rsidRPr="00727B58">
        <w:rPr>
          <w:rFonts w:hint="eastAsia"/>
          <w:spacing w:val="0"/>
        </w:rPr>
        <w:t xml:space="preserve">                    </w:t>
      </w:r>
      <w:r w:rsidRPr="00727B58">
        <w:rPr>
          <w:spacing w:val="0"/>
        </w:rPr>
        <w:t>(                )(               )(               )</w:t>
      </w:r>
    </w:p>
    <w:p w14:paraId="6D8452B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 xml:space="preserve"> 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4A5ED0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ﾎ</w:t>
      </w:r>
      <w:r w:rsidRPr="00727B58">
        <w:rPr>
          <w:spacing w:val="0"/>
        </w:rPr>
        <w:t>.</w:t>
      </w:r>
      <w:r w:rsidRPr="00727B58">
        <w:rPr>
          <w:rFonts w:hint="eastAsia"/>
          <w:spacing w:val="0"/>
        </w:rPr>
        <w:t>自動車車庫等の部分】</w:t>
      </w:r>
      <w:r w:rsidRPr="00727B58">
        <w:rPr>
          <w:spacing w:val="0"/>
        </w:rPr>
        <w:t>(                )(               )(               )</w:t>
      </w:r>
    </w:p>
    <w:p w14:paraId="4C82CFF4" w14:textId="77777777" w:rsidR="004E7536" w:rsidRPr="00727B58" w:rsidRDefault="00EC403A" w:rsidP="00EC403A">
      <w:pPr>
        <w:pStyle w:val="a3"/>
        <w:spacing w:line="241" w:lineRule="atLeast"/>
        <w:rPr>
          <w:rFonts w:hint="eastAsia"/>
          <w:spacing w:val="0"/>
        </w:rPr>
      </w:pPr>
      <w:r w:rsidRPr="00727B58">
        <w:rPr>
          <w:rFonts w:hint="eastAsia"/>
          <w:spacing w:val="0"/>
        </w:rPr>
        <w:t xml:space="preserve">  </w:t>
      </w:r>
      <w:r w:rsidR="004E7536" w:rsidRPr="00727B58">
        <w:rPr>
          <w:rFonts w:hint="eastAsia"/>
          <w:spacing w:val="0"/>
        </w:rPr>
        <w:t>【</w:t>
      </w:r>
      <w:r w:rsidR="00A77CF3" w:rsidRPr="00727B58">
        <w:rPr>
          <w:rFonts w:hint="eastAsia"/>
          <w:spacing w:val="0"/>
        </w:rPr>
        <w:t>ﾍ</w:t>
      </w:r>
      <w:r w:rsidR="004E7536" w:rsidRPr="00727B58">
        <w:rPr>
          <w:rFonts w:hint="eastAsia"/>
          <w:spacing w:val="0"/>
        </w:rPr>
        <w:t xml:space="preserve">.備蓄倉庫の部分】    </w:t>
      </w:r>
      <w:r w:rsidR="004E7536" w:rsidRPr="00727B58">
        <w:rPr>
          <w:spacing w:val="0"/>
        </w:rPr>
        <w:t>(                )(               )(               )</w:t>
      </w:r>
    </w:p>
    <w:p w14:paraId="51709623" w14:textId="77777777" w:rsidR="004E7536" w:rsidRPr="00727B58" w:rsidRDefault="004E7536" w:rsidP="004E7536">
      <w:pPr>
        <w:pStyle w:val="a3"/>
        <w:spacing w:line="241" w:lineRule="atLeast"/>
        <w:rPr>
          <w:rFonts w:hint="eastAsia"/>
          <w:spacing w:val="0"/>
        </w:rPr>
      </w:pPr>
      <w:r w:rsidRPr="00727B58">
        <w:rPr>
          <w:rFonts w:hint="eastAsia"/>
          <w:spacing w:val="0"/>
        </w:rPr>
        <w:t xml:space="preserve">  【</w:t>
      </w:r>
      <w:r w:rsidR="00A77CF3" w:rsidRPr="00727B58">
        <w:rPr>
          <w:rFonts w:hint="eastAsia"/>
          <w:spacing w:val="0"/>
        </w:rPr>
        <w:t>ﾄ</w:t>
      </w:r>
      <w:r w:rsidRPr="00727B58">
        <w:rPr>
          <w:rFonts w:hint="eastAsia"/>
          <w:spacing w:val="0"/>
        </w:rPr>
        <w:t xml:space="preserve">.蓄電池の設置部分】  </w:t>
      </w:r>
      <w:r w:rsidRPr="00727B58">
        <w:rPr>
          <w:spacing w:val="0"/>
        </w:rPr>
        <w:t>(                )(               )(               )</w:t>
      </w:r>
    </w:p>
    <w:p w14:paraId="673C9607" w14:textId="77777777" w:rsidR="004E7536" w:rsidRPr="00727B58" w:rsidRDefault="004E7536" w:rsidP="004E7536">
      <w:pPr>
        <w:pStyle w:val="a3"/>
        <w:spacing w:line="241" w:lineRule="atLeast"/>
        <w:rPr>
          <w:rFonts w:hint="eastAsia"/>
          <w:spacing w:val="0"/>
        </w:rPr>
      </w:pPr>
      <w:r w:rsidRPr="00727B58">
        <w:rPr>
          <w:rFonts w:hint="eastAsia"/>
          <w:spacing w:val="0"/>
        </w:rPr>
        <w:t xml:space="preserve">  【</w:t>
      </w:r>
      <w:r w:rsidR="00A77CF3" w:rsidRPr="00727B58">
        <w:rPr>
          <w:rFonts w:hint="eastAsia"/>
          <w:spacing w:val="0"/>
        </w:rPr>
        <w:t>ﾁ</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rFonts w:hint="eastAsia"/>
          <w:spacing w:val="0"/>
        </w:rPr>
      </w:pPr>
      <w:r w:rsidRPr="00727B58">
        <w:rPr>
          <w:rFonts w:hint="eastAsia"/>
          <w:spacing w:val="0"/>
        </w:rPr>
        <w:t xml:space="preserve">                          </w:t>
      </w:r>
      <w:r w:rsidRPr="00727B58">
        <w:rPr>
          <w:spacing w:val="0"/>
        </w:rPr>
        <w:t>(                )(               )(               )</w:t>
      </w:r>
    </w:p>
    <w:p w14:paraId="3592B322" w14:textId="77777777" w:rsidR="004E7536" w:rsidRPr="00727B58" w:rsidRDefault="004E7536" w:rsidP="004E7536">
      <w:pPr>
        <w:pStyle w:val="a3"/>
        <w:spacing w:line="241" w:lineRule="atLeast"/>
        <w:rPr>
          <w:rFonts w:hint="eastAsia"/>
          <w:spacing w:val="0"/>
        </w:rPr>
      </w:pPr>
      <w:r w:rsidRPr="00727B58">
        <w:rPr>
          <w:rFonts w:hint="eastAsia"/>
          <w:spacing w:val="0"/>
        </w:rPr>
        <w:t xml:space="preserve">  【</w:t>
      </w:r>
      <w:r w:rsidR="00A77CF3" w:rsidRPr="00727B58">
        <w:rPr>
          <w:rFonts w:hint="eastAsia"/>
          <w:spacing w:val="0"/>
        </w:rPr>
        <w:t>ﾘ</w:t>
      </w:r>
      <w:r w:rsidRPr="00727B58">
        <w:rPr>
          <w:rFonts w:hint="eastAsia"/>
          <w:spacing w:val="0"/>
        </w:rPr>
        <w:t xml:space="preserve">.貯水槽の設置部分】  </w:t>
      </w:r>
      <w:r w:rsidRPr="00727B58">
        <w:rPr>
          <w:spacing w:val="0"/>
        </w:rPr>
        <w:t>(                )(               )(               )</w:t>
      </w:r>
    </w:p>
    <w:p w14:paraId="57EEEAF4" w14:textId="77777777" w:rsidR="00B57165" w:rsidRPr="00727B58" w:rsidRDefault="004E7536" w:rsidP="00B57165">
      <w:pPr>
        <w:pStyle w:val="a3"/>
        <w:spacing w:line="241" w:lineRule="atLeast"/>
        <w:rPr>
          <w:spacing w:val="0"/>
        </w:rPr>
      </w:pPr>
      <w:r w:rsidRPr="00727B58">
        <w:rPr>
          <w:rFonts w:hint="eastAsia"/>
          <w:spacing w:val="0"/>
        </w:rPr>
        <w:t xml:space="preserve">  </w:t>
      </w:r>
      <w:r w:rsidR="00B57165" w:rsidRPr="00727B58">
        <w:rPr>
          <w:rFonts w:hint="eastAsia"/>
          <w:spacing w:val="0"/>
        </w:rPr>
        <w:t>【ﾇ</w:t>
      </w:r>
      <w:r w:rsidR="00B57165" w:rsidRPr="00727B58">
        <w:rPr>
          <w:spacing w:val="0"/>
        </w:rPr>
        <w:t>.</w:t>
      </w:r>
      <w:r w:rsidR="00B57165" w:rsidRPr="00727B58">
        <w:rPr>
          <w:rFonts w:hint="eastAsia"/>
          <w:spacing w:val="0"/>
        </w:rPr>
        <w:t>宅配ボックスの設置部分】</w:t>
      </w:r>
    </w:p>
    <w:p w14:paraId="03B8770C" w14:textId="77777777" w:rsidR="00B57165" w:rsidRPr="00727B58" w:rsidRDefault="00B57165" w:rsidP="00B57165">
      <w:pPr>
        <w:pStyle w:val="a3"/>
        <w:spacing w:line="241" w:lineRule="atLeast"/>
        <w:rPr>
          <w:rFonts w:hint="eastAsia"/>
          <w:spacing w:val="0"/>
        </w:rPr>
      </w:pPr>
      <w:r w:rsidRPr="00727B58">
        <w:rPr>
          <w:rFonts w:hint="eastAsia"/>
          <w:spacing w:val="0"/>
        </w:rPr>
        <w:t xml:space="preserve">　　　　　　　　　　　　　</w:t>
      </w:r>
      <w:r w:rsidRPr="00727B58">
        <w:rPr>
          <w:spacing w:val="0"/>
        </w:rPr>
        <w:t>(                )(               )(               )</w:t>
      </w:r>
    </w:p>
    <w:p w14:paraId="56BBCA1F" w14:textId="77777777" w:rsidR="00B57165" w:rsidRPr="00727B58" w:rsidRDefault="00B57165" w:rsidP="00B57165">
      <w:pPr>
        <w:pStyle w:val="a3"/>
        <w:spacing w:line="241" w:lineRule="atLeast"/>
        <w:ind w:firstLineChars="200" w:firstLine="420"/>
        <w:rPr>
          <w:spacing w:val="0"/>
        </w:rPr>
      </w:pPr>
    </w:p>
    <w:p w14:paraId="7D45DB07" w14:textId="77777777" w:rsidR="00B57165" w:rsidRPr="00727B58" w:rsidRDefault="00B57165" w:rsidP="00B57165">
      <w:pPr>
        <w:pStyle w:val="a3"/>
        <w:spacing w:line="241" w:lineRule="atLeast"/>
        <w:ind w:firstLineChars="200" w:firstLine="420"/>
        <w:rPr>
          <w:spacing w:val="0"/>
        </w:rPr>
      </w:pPr>
    </w:p>
    <w:p w14:paraId="7BF09E97" w14:textId="77777777" w:rsidR="00B57165" w:rsidRPr="00727B58" w:rsidRDefault="00B57165" w:rsidP="00B57165">
      <w:pPr>
        <w:pStyle w:val="a3"/>
        <w:spacing w:line="241" w:lineRule="atLeast"/>
        <w:ind w:firstLineChars="100" w:firstLine="210"/>
        <w:rPr>
          <w:rFonts w:hint="eastAsia"/>
          <w:spacing w:val="0"/>
        </w:rPr>
      </w:pPr>
      <w:r w:rsidRPr="00727B58">
        <w:rPr>
          <w:rFonts w:hint="eastAsia"/>
          <w:spacing w:val="0"/>
        </w:rPr>
        <w:t>【ﾙ</w:t>
      </w:r>
      <w:r w:rsidRPr="00727B58">
        <w:rPr>
          <w:spacing w:val="0"/>
        </w:rPr>
        <w:t>.</w:t>
      </w:r>
      <w:r w:rsidRPr="00727B58">
        <w:rPr>
          <w:rFonts w:hint="eastAsia"/>
          <w:spacing w:val="0"/>
        </w:rPr>
        <w:t>住宅の部分】</w:t>
      </w:r>
      <w:r w:rsidRPr="00727B58">
        <w:rPr>
          <w:spacing w:val="0"/>
        </w:rPr>
        <w:t xml:space="preserve">        (                )(               )(               )</w:t>
      </w:r>
    </w:p>
    <w:p w14:paraId="5900FB38" w14:textId="77777777" w:rsidR="00B57165" w:rsidRPr="00727B58" w:rsidRDefault="00B57165" w:rsidP="00B57165">
      <w:pPr>
        <w:pStyle w:val="a3"/>
        <w:spacing w:line="241" w:lineRule="atLeast"/>
        <w:ind w:firstLineChars="100" w:firstLine="210"/>
        <w:rPr>
          <w:rFonts w:hint="eastAsia"/>
          <w:spacing w:val="0"/>
        </w:rPr>
      </w:pPr>
      <w:r w:rsidRPr="00727B58">
        <w:rPr>
          <w:rFonts w:hint="eastAsia"/>
          <w:spacing w:val="0"/>
        </w:rPr>
        <w:t>【ｦ.老人ホーム等の部分】</w:t>
      </w:r>
    </w:p>
    <w:p w14:paraId="15B270A2" w14:textId="77777777" w:rsidR="00B57165" w:rsidRPr="00727B58" w:rsidRDefault="00B57165" w:rsidP="00B57165">
      <w:pPr>
        <w:pStyle w:val="a3"/>
        <w:spacing w:line="241" w:lineRule="atLeast"/>
        <w:rPr>
          <w:rFonts w:hint="eastAsia"/>
          <w:spacing w:val="0"/>
        </w:rPr>
      </w:pPr>
      <w:r w:rsidRPr="00727B58">
        <w:rPr>
          <w:rFonts w:hint="eastAsia"/>
          <w:spacing w:val="0"/>
        </w:rPr>
        <w:t xml:space="preserve">                          </w:t>
      </w:r>
      <w:r w:rsidRPr="00727B58">
        <w:rPr>
          <w:spacing w:val="0"/>
        </w:rPr>
        <w:t>(                )(               )(               )</w:t>
      </w:r>
    </w:p>
    <w:p w14:paraId="7997AFCB" w14:textId="77777777" w:rsidR="00B57165" w:rsidRPr="00727B58" w:rsidRDefault="00B57165" w:rsidP="00B57165">
      <w:pPr>
        <w:pStyle w:val="a3"/>
        <w:spacing w:line="241" w:lineRule="atLeast"/>
        <w:rPr>
          <w:spacing w:val="0"/>
        </w:rPr>
      </w:pPr>
      <w:r w:rsidRPr="00727B58">
        <w:rPr>
          <w:rFonts w:hint="eastAsia"/>
          <w:spacing w:val="0"/>
        </w:rPr>
        <w:t xml:space="preserve">  【ﾜ</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7B4FB748"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【ｶ</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rFonts w:hint="eastAsia"/>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rFonts w:hint="eastAsia"/>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rFonts w:hint="eastAsia"/>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02B8D53C" w14:textId="77777777" w:rsidR="00CD7AAE" w:rsidRPr="00727B58" w:rsidRDefault="0076763E" w:rsidP="0076763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int="eastAsia"/>
          <w:spacing w:val="0"/>
        </w:rPr>
        <w:t>□耐火構造</w:t>
      </w:r>
      <w:r w:rsidRPr="00727B58">
        <w:rPr>
          <w:rFonts w:hint="eastAsia"/>
          <w:spacing w:val="0"/>
        </w:rPr>
        <w:t xml:space="preserve">   □</w:t>
      </w:r>
      <w:r w:rsidR="00CD7AAE" w:rsidRPr="00727B58">
        <w:rPr>
          <w:rFonts w:hAnsi="ＭＳ 明朝" w:cs="ＭＳ 明朝" w:hint="eastAsia"/>
          <w:spacing w:val="0"/>
        </w:rPr>
        <w:t>建築基準法施行令第108条の3第1項第1号ｲ及びﾛ</w:t>
      </w:r>
    </w:p>
    <w:p w14:paraId="07D9107A" w14:textId="77777777" w:rsidR="00CD7AAE" w:rsidRPr="00727B58" w:rsidRDefault="00CD7AAE" w:rsidP="00CD7AAE">
      <w:pPr>
        <w:pStyle w:val="a3"/>
        <w:spacing w:beforeLines="30" w:before="72" w:afterLines="30" w:after="72" w:line="241" w:lineRule="atLeast"/>
        <w:ind w:firstLineChars="150" w:firstLine="315"/>
        <w:rPr>
          <w:spacing w:val="0"/>
        </w:rPr>
      </w:pPr>
      <w:r w:rsidRPr="00727B58">
        <w:rPr>
          <w:rFonts w:hAnsi="ＭＳ 明朝" w:cs="ＭＳ 明朝" w:hint="eastAsia"/>
          <w:spacing w:val="0"/>
        </w:rPr>
        <w:t>に掲げる基準に適合する構造</w:t>
      </w:r>
      <w:r w:rsidR="0076763E" w:rsidRPr="00727B58">
        <w:rPr>
          <w:rFonts w:hint="eastAsia"/>
          <w:spacing w:val="0"/>
        </w:rPr>
        <w:t xml:space="preserve">   </w:t>
      </w:r>
    </w:p>
    <w:p w14:paraId="2D59DC36" w14:textId="77777777" w:rsidR="0076763E" w:rsidRPr="00727B58" w:rsidRDefault="0076763E" w:rsidP="00CD7AAE">
      <w:pPr>
        <w:pStyle w:val="a3"/>
        <w:spacing w:beforeLines="30" w:before="72" w:afterLines="30" w:after="72" w:line="241" w:lineRule="atLeast"/>
        <w:ind w:firstLineChars="150" w:firstLine="315"/>
        <w:rPr>
          <w:spacing w:val="0"/>
        </w:rPr>
      </w:pP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rFonts w:hint="eastAsia"/>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rFonts w:hint="eastAsia"/>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rFonts w:hint="eastAsia"/>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rFonts w:hint="eastAsia"/>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77777777"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rFonts w:hint="eastAsia"/>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rFonts w:hint="eastAsia"/>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rFonts w:hint="eastAsia"/>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rFonts w:hint="eastAsia"/>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rFonts w:hint="eastAsia"/>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rFonts w:hint="eastAsia"/>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rFonts w:hint="eastAsia"/>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rFonts w:hint="eastAsia"/>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rFonts w:hint="eastAsia"/>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rFonts w:hint="eastAsia"/>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rFonts w:hint="eastAsia"/>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rFonts w:hint="eastAsia"/>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hint="eastAsia"/>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rFonts w:hint="eastAsia"/>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hint="eastAsia"/>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rFonts w:hint="eastAsia"/>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rFonts w:hint="eastAsia"/>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rFonts w:hint="eastAsia"/>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rFonts w:hint="eastAsia"/>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rFonts w:hint="eastAsia"/>
          <w:color w:val="auto"/>
        </w:rPr>
      </w:pPr>
      <w:r w:rsidRPr="00727B58">
        <w:rPr>
          <w:rFonts w:hint="eastAsia"/>
          <w:color w:val="auto"/>
        </w:rPr>
        <w:t>【5.構造計算の区分】</w:t>
      </w:r>
    </w:p>
    <w:p w14:paraId="1DFBF298" w14:textId="77777777" w:rsidR="0056729F" w:rsidRPr="00727B58" w:rsidRDefault="0056729F" w:rsidP="0056729F">
      <w:pPr>
        <w:ind w:leftChars="67" w:left="141"/>
        <w:rPr>
          <w:rFonts w:hint="eastAsia"/>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rFonts w:hint="eastAsia"/>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rFonts w:hint="eastAsia"/>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rFonts w:hint="eastAsia"/>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rFonts w:hint="eastAsia"/>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rFonts w:hint="eastAsia"/>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rPr>
          <w:rFonts w:hint="eastAsia"/>
        </w:rPr>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rPr>
          <w:rFonts w:hint="eastAsia"/>
        </w:rPr>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rPr>
          <w:rFonts w:hint="eastAsia"/>
        </w:rPr>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rPr>
          <w:rFonts w:hint="eastAsia"/>
        </w:rPr>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rFonts w:hint="eastAsia"/>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rPr>
          <w:rFonts w:hint="eastAsia"/>
        </w:rPr>
      </w:pPr>
      <w:r w:rsidRPr="00727B58">
        <w:rPr>
          <w:rFonts w:hint="eastAsia"/>
        </w:rPr>
        <w:t>（　　　　　　　）</w:t>
      </w:r>
    </w:p>
    <w:p w14:paraId="700FAC14" w14:textId="6CA466CC" w:rsidR="0056729F" w:rsidRPr="00727B58" w:rsidRDefault="00123AA5" w:rsidP="002E6E12">
      <w:pPr>
        <w:ind w:leftChars="67" w:left="141"/>
        <w:rPr>
          <w:rFonts w:hint="eastAsia"/>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rFonts w:hint="eastAsia"/>
          <w:color w:val="auto"/>
        </w:rPr>
      </w:pPr>
      <w:r w:rsidRPr="00727B58">
        <w:rPr>
          <w:rFonts w:hint="eastAsia"/>
          <w:color w:val="auto"/>
        </w:rPr>
        <w:t>【8.備考】</w:t>
      </w:r>
    </w:p>
    <w:p w14:paraId="323ABA88" w14:textId="40E8A604" w:rsidR="002D3B96" w:rsidRPr="00727B58" w:rsidRDefault="00123AA5" w:rsidP="002E6E12">
      <w:pPr>
        <w:ind w:leftChars="67" w:left="141"/>
        <w:rPr>
          <w:rFonts w:hint="eastAsia"/>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rFonts w:hint="eastAsia"/>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rFonts w:hint="eastAsia"/>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rFonts w:hint="eastAsia"/>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rFonts w:hint="eastAsia"/>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rFonts w:hint="eastAsia"/>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77777777" w:rsidR="00CA5249" w:rsidRPr="00727B58" w:rsidRDefault="00942A25" w:rsidP="00942A25">
      <w:pPr>
        <w:spacing w:line="240" w:lineRule="exact"/>
        <w:ind w:leftChars="100" w:left="420" w:hangingChars="100" w:hanging="210"/>
        <w:rPr>
          <w:rFonts w:hint="eastAsia"/>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w:t>
      </w:r>
      <w:r w:rsidRPr="00727B58">
        <w:rPr>
          <w:rFonts w:hint="eastAsia"/>
          <w:color w:val="auto"/>
        </w:rPr>
        <w:lastRenderedPageBreak/>
        <w:t>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rFonts w:hint="eastAsia"/>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343C5B3"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都市計画区域内、準都市計画区域内及び建築基準法第</w:t>
      </w:r>
      <w:r w:rsidR="007466F8" w:rsidRPr="00727B58">
        <w:rPr>
          <w:color w:val="auto"/>
        </w:rPr>
        <w:t>68</w:t>
      </w:r>
      <w:r w:rsidR="007466F8" w:rsidRPr="00727B58">
        <w:rPr>
          <w:rFonts w:hint="eastAsia"/>
          <w:color w:val="auto"/>
        </w:rPr>
        <w:t>条の９</w:t>
      </w:r>
      <w:r w:rsidR="009F797F" w:rsidRPr="00727B58">
        <w:rPr>
          <w:rFonts w:hint="eastAsia"/>
          <w:color w:val="auto"/>
        </w:rPr>
        <w:t>第１項</w:t>
      </w:r>
      <w:r w:rsidR="007466F8" w:rsidRPr="00727B58">
        <w:rPr>
          <w:rFonts w:hint="eastAsia"/>
          <w:color w:val="auto"/>
        </w:rPr>
        <w:t>の規定に基づく条例により建築物の容積率の最高限度が定められた区域内においては、</w:t>
      </w:r>
      <w:r w:rsidR="007466F8" w:rsidRPr="00727B58">
        <w:rPr>
          <w:color w:val="auto"/>
        </w:rPr>
        <w:t>11</w:t>
      </w:r>
      <w:r w:rsidR="007466F8" w:rsidRPr="00727B58">
        <w:rPr>
          <w:rFonts w:hint="eastAsia"/>
          <w:color w:val="auto"/>
        </w:rPr>
        <w:t>欄の「ロ」に建築物の地階でその天井が地盤面からの高さ１メートル以下に</w:t>
      </w:r>
      <w:r w:rsidR="006C756C" w:rsidRPr="00727B58">
        <w:rPr>
          <w:rFonts w:hint="eastAsia"/>
          <w:color w:val="auto"/>
        </w:rPr>
        <w:t>あるものの住宅又は老人ホーム、福祉ホームその他これらに類するもの</w:t>
      </w:r>
      <w:r w:rsidR="007466F8" w:rsidRPr="00727B58">
        <w:rPr>
          <w:rFonts w:hint="eastAsia"/>
          <w:color w:val="auto"/>
        </w:rPr>
        <w:t>の用途に供する部分</w:t>
      </w:r>
      <w:r w:rsidR="00617525" w:rsidRPr="00727B58">
        <w:rPr>
          <w:rFonts w:hint="eastAsia"/>
          <w:color w:val="auto"/>
        </w:rPr>
        <w:t>、</w:t>
      </w:r>
      <w:r w:rsidR="00D71602" w:rsidRPr="00727B58">
        <w:rPr>
          <w:rFonts w:hint="eastAsia"/>
          <w:color w:val="auto"/>
        </w:rPr>
        <w:t>「ハ」にエレベーターの昇降路の部分、</w:t>
      </w:r>
      <w:r w:rsidR="002873CB" w:rsidRPr="00727B58">
        <w:rPr>
          <w:rFonts w:hint="eastAsia"/>
          <w:color w:val="auto"/>
        </w:rPr>
        <w:t>「ニ」に共同住宅又は老人ホーム、福祉ホームその他これ</w:t>
      </w:r>
      <w:r w:rsidR="00511F2B" w:rsidRPr="00727B58">
        <w:rPr>
          <w:rFonts w:hint="eastAsia"/>
          <w:color w:val="auto"/>
        </w:rPr>
        <w:t>ら</w:t>
      </w:r>
      <w:r w:rsidR="002873CB" w:rsidRPr="00727B58">
        <w:rPr>
          <w:rFonts w:hint="eastAsia"/>
          <w:color w:val="auto"/>
        </w:rPr>
        <w:t>に類するもの</w:t>
      </w:r>
      <w:r w:rsidR="00617525" w:rsidRPr="00727B58">
        <w:rPr>
          <w:rFonts w:hint="eastAsia"/>
          <w:color w:val="auto"/>
        </w:rPr>
        <w:t>の共用の廊下又は階段の用に供する部分、「</w:t>
      </w:r>
      <w:r w:rsidR="00D71602" w:rsidRPr="00727B58">
        <w:rPr>
          <w:rFonts w:hint="eastAsia"/>
          <w:color w:val="auto"/>
        </w:rPr>
        <w:t>ホ</w:t>
      </w:r>
      <w:r w:rsidR="00617525" w:rsidRPr="00727B58">
        <w:rPr>
          <w:rFonts w:hint="eastAsia"/>
          <w:color w:val="auto"/>
        </w:rPr>
        <w:t>」に自動車車庫その他の専ら自動車又は自転車の停留又は駐車のための施設（誘導車路、操車場所及び乗降場を含む。）の用途に供する部分、「</w:t>
      </w:r>
      <w:r w:rsidR="00D71602" w:rsidRPr="00727B58">
        <w:rPr>
          <w:rFonts w:hint="eastAsia"/>
          <w:color w:val="auto"/>
        </w:rPr>
        <w:t>ヘ</w:t>
      </w:r>
      <w:r w:rsidR="00617525" w:rsidRPr="00727B58">
        <w:rPr>
          <w:rFonts w:hint="eastAsia"/>
          <w:color w:val="auto"/>
        </w:rPr>
        <w:t>」に専ら防災のために設ける備蓄倉庫の用途に供する部分、「</w:t>
      </w:r>
      <w:r w:rsidR="00D71602" w:rsidRPr="00727B58">
        <w:rPr>
          <w:rFonts w:hint="eastAsia"/>
          <w:color w:val="auto"/>
        </w:rPr>
        <w:t>ト</w:t>
      </w:r>
      <w:r w:rsidR="00617525" w:rsidRPr="00727B58">
        <w:rPr>
          <w:rFonts w:hint="eastAsia"/>
          <w:color w:val="auto"/>
        </w:rPr>
        <w:t>」に蓄電池（床に据え付けるものに限る。）を設ける部分、「</w:t>
      </w:r>
      <w:r w:rsidR="00D71602" w:rsidRPr="00727B58">
        <w:rPr>
          <w:rFonts w:hint="eastAsia"/>
          <w:color w:val="auto"/>
        </w:rPr>
        <w:t>チ</w:t>
      </w:r>
      <w:r w:rsidR="00617525" w:rsidRPr="00727B58">
        <w:rPr>
          <w:rFonts w:hint="eastAsia"/>
          <w:color w:val="auto"/>
        </w:rPr>
        <w:t>」に自家発電設備を設ける部分、「</w:t>
      </w:r>
      <w:r w:rsidR="00D71602" w:rsidRPr="00727B58">
        <w:rPr>
          <w:rFonts w:hint="eastAsia"/>
          <w:color w:val="auto"/>
        </w:rPr>
        <w:t>リ</w:t>
      </w:r>
      <w:r w:rsidR="00617525" w:rsidRPr="00727B58">
        <w:rPr>
          <w:rFonts w:hint="eastAsia"/>
          <w:color w:val="auto"/>
        </w:rPr>
        <w:t>」に貯水槽を設ける部分、</w:t>
      </w:r>
      <w:r w:rsidR="002873CB" w:rsidRPr="00727B58">
        <w:rPr>
          <w:rFonts w:hint="eastAsia"/>
          <w:color w:val="auto"/>
        </w:rPr>
        <w:t>「ヌ」に宅配ボックス（配達された物品（荷受人が不在その他の事由により受け取ることができないものに限る。）の一時保管のための荷受箱をいう。）を設ける部分、「ル」に住宅の用途に供する部分、「ヲ」に</w:t>
      </w:r>
      <w:r w:rsidR="006C756C" w:rsidRPr="00727B58">
        <w:rPr>
          <w:rFonts w:hint="eastAsia"/>
          <w:color w:val="auto"/>
        </w:rPr>
        <w:t>老人ホーム、福祉ホームその他これらに類するものの用途に供する部分</w:t>
      </w:r>
      <w:r w:rsidR="00436EDE" w:rsidRPr="00727B58">
        <w:rPr>
          <w:rFonts w:hint="eastAsia"/>
          <w:color w:val="auto"/>
        </w:rPr>
        <w:t>のそれぞれ</w:t>
      </w:r>
      <w:r w:rsidR="007466F8" w:rsidRPr="00727B58">
        <w:rPr>
          <w:rFonts w:hint="eastAsia"/>
          <w:color w:val="auto"/>
        </w:rPr>
        <w:t>の床面積を記入してください。</w:t>
      </w:r>
    </w:p>
    <w:p w14:paraId="6A0456E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77777777" w:rsidR="007466F8" w:rsidRPr="00727B58" w:rsidRDefault="00617525" w:rsidP="007662F7">
      <w:pPr>
        <w:spacing w:line="240" w:lineRule="exact"/>
        <w:ind w:leftChars="100" w:left="420" w:hangingChars="100" w:hanging="210"/>
        <w:rPr>
          <w:rFonts w:hint="eastAsia"/>
          <w:color w:val="auto"/>
        </w:rPr>
      </w:pPr>
      <w:r w:rsidRPr="00727B58">
        <w:rPr>
          <w:rFonts w:hint="eastAsia"/>
          <w:color w:val="auto"/>
        </w:rPr>
        <w:t>⑯</w:t>
      </w:r>
      <w:r w:rsidR="007466F8" w:rsidRPr="00727B58">
        <w:rPr>
          <w:rFonts w:hint="eastAsia"/>
          <w:color w:val="auto"/>
        </w:rPr>
        <w:t xml:space="preserve">　</w:t>
      </w:r>
      <w:r w:rsidR="007466F8" w:rsidRPr="00727B58">
        <w:rPr>
          <w:color w:val="auto"/>
        </w:rPr>
        <w:t>11</w:t>
      </w:r>
      <w:r w:rsidR="007466F8" w:rsidRPr="00727B58">
        <w:rPr>
          <w:rFonts w:hint="eastAsia"/>
          <w:color w:val="auto"/>
        </w:rPr>
        <w:t>欄の「</w:t>
      </w:r>
      <w:r w:rsidR="006E0C35" w:rsidRPr="00727B58">
        <w:rPr>
          <w:rFonts w:hint="eastAsia"/>
          <w:color w:val="auto"/>
        </w:rPr>
        <w:t>ワ</w:t>
      </w:r>
      <w:r w:rsidR="007466F8" w:rsidRPr="00727B58">
        <w:rPr>
          <w:rFonts w:hint="eastAsia"/>
          <w:color w:val="auto"/>
        </w:rPr>
        <w:t>」の延べ面積及び「</w:t>
      </w:r>
      <w:r w:rsidR="006E0C35" w:rsidRPr="00727B58">
        <w:rPr>
          <w:rFonts w:hint="eastAsia"/>
          <w:color w:val="auto"/>
        </w:rPr>
        <w:t>カ</w:t>
      </w:r>
      <w:r w:rsidR="007466F8" w:rsidRPr="00727B58">
        <w:rPr>
          <w:rFonts w:hint="eastAsia"/>
          <w:color w:val="auto"/>
        </w:rPr>
        <w:t>」の容積率の算定の基礎となる延べ面積は</w:t>
      </w:r>
      <w:r w:rsidR="002D467C" w:rsidRPr="00727B58">
        <w:rPr>
          <w:rFonts w:hint="eastAsia"/>
          <w:color w:val="auto"/>
        </w:rPr>
        <w:t>、</w:t>
      </w:r>
      <w:r w:rsidR="007466F8" w:rsidRPr="00727B58">
        <w:rPr>
          <w:rFonts w:hint="eastAsia"/>
          <w:color w:val="auto"/>
        </w:rPr>
        <w:t>各階の床面積の合計から「ロ」に記入した床面積（この面積が敷地内の建築物の</w:t>
      </w:r>
      <w:r w:rsidR="00D31F4E" w:rsidRPr="00727B58">
        <w:rPr>
          <w:rFonts w:hint="eastAsia"/>
          <w:color w:val="auto"/>
        </w:rPr>
        <w:t>住宅及び老人ホーム、福祉ホームその他これらに類するもの</w:t>
      </w:r>
      <w:r w:rsidR="007466F8" w:rsidRPr="00727B58">
        <w:rPr>
          <w:rFonts w:hint="eastAsia"/>
          <w:color w:val="auto"/>
        </w:rPr>
        <w:t>の用途に供する部分</w:t>
      </w:r>
      <w:r w:rsidR="00D31F4E" w:rsidRPr="00727B58">
        <w:rPr>
          <w:rFonts w:hint="eastAsia"/>
          <w:color w:val="auto"/>
        </w:rPr>
        <w:t>（エレベーターの昇降路の部分又は</w:t>
      </w:r>
      <w:r w:rsidR="006E0C35" w:rsidRPr="00727B58">
        <w:rPr>
          <w:rFonts w:hint="eastAsia"/>
          <w:color w:val="auto"/>
        </w:rPr>
        <w:t>共同住宅若しくは老人ホーム、福祉ホームその他これらに類するもの</w:t>
      </w:r>
      <w:r w:rsidR="00D31F4E" w:rsidRPr="00727B58">
        <w:rPr>
          <w:rFonts w:hint="eastAsia"/>
          <w:color w:val="auto"/>
        </w:rPr>
        <w:t>の共用の廊下若しくは階段の用に供する部分を除く。）</w:t>
      </w:r>
      <w:r w:rsidR="007466F8" w:rsidRPr="00727B58">
        <w:rPr>
          <w:rFonts w:hint="eastAsia"/>
          <w:color w:val="auto"/>
        </w:rPr>
        <w:t>の床面積の合計の３分の１を超える場合においては、敷地内の建築物の</w:t>
      </w:r>
      <w:r w:rsidR="00D31F4E" w:rsidRPr="00727B58">
        <w:rPr>
          <w:rFonts w:hint="eastAsia"/>
          <w:color w:val="auto"/>
        </w:rPr>
        <w:t>住宅及び老人ホーム、福祉ホームその他これらに類するもの</w:t>
      </w:r>
      <w:r w:rsidR="007466F8" w:rsidRPr="00727B58">
        <w:rPr>
          <w:rFonts w:hint="eastAsia"/>
          <w:color w:val="auto"/>
        </w:rPr>
        <w:t>の用途に供する部分</w:t>
      </w:r>
      <w:r w:rsidR="00D31F4E" w:rsidRPr="00727B58">
        <w:rPr>
          <w:rFonts w:hint="eastAsia"/>
          <w:color w:val="auto"/>
        </w:rPr>
        <w:t>（エレベーターの昇降路の部分又は</w:t>
      </w:r>
      <w:r w:rsidR="006E0C35" w:rsidRPr="00727B58">
        <w:rPr>
          <w:rFonts w:hint="eastAsia"/>
          <w:color w:val="auto"/>
        </w:rPr>
        <w:t>共同住宅若しくは老人ホーム、福祉ホームその他こ</w:t>
      </w:r>
      <w:r w:rsidR="006E0C35" w:rsidRPr="00727B58">
        <w:rPr>
          <w:rFonts w:hint="eastAsia"/>
          <w:color w:val="auto"/>
        </w:rPr>
        <w:lastRenderedPageBreak/>
        <w:t>れらに類するもの</w:t>
      </w:r>
      <w:r w:rsidR="00D31F4E" w:rsidRPr="00727B58">
        <w:rPr>
          <w:rFonts w:hint="eastAsia"/>
          <w:color w:val="auto"/>
        </w:rPr>
        <w:t>の共用の廊下若しくは階段の用に供する部分を除く。）</w:t>
      </w:r>
      <w:r w:rsidR="007466F8" w:rsidRPr="00727B58">
        <w:rPr>
          <w:rFonts w:hint="eastAsia"/>
          <w:color w:val="auto"/>
        </w:rPr>
        <w:t>の床面積の合計の３分の１の面積）、「ハ」</w:t>
      </w:r>
      <w:r w:rsidR="00D71602" w:rsidRPr="00727B58">
        <w:rPr>
          <w:rFonts w:hint="eastAsia"/>
          <w:color w:val="auto"/>
        </w:rPr>
        <w:t>及び「ニ」</w:t>
      </w:r>
      <w:r w:rsidR="007466F8" w:rsidRPr="00727B58">
        <w:rPr>
          <w:rFonts w:hint="eastAsia"/>
          <w:color w:val="auto"/>
        </w:rPr>
        <w:t>に記入した床面積</w:t>
      </w:r>
      <w:r w:rsidR="00D71602" w:rsidRPr="00727B58">
        <w:rPr>
          <w:rFonts w:hint="eastAsia"/>
          <w:color w:val="auto"/>
        </w:rPr>
        <w:t>並びに</w:t>
      </w:r>
      <w:r w:rsidR="007466F8" w:rsidRPr="00727B58">
        <w:rPr>
          <w:rFonts w:hint="eastAsia"/>
          <w:color w:val="auto"/>
        </w:rPr>
        <w:t>「</w:t>
      </w:r>
      <w:r w:rsidR="00D71602" w:rsidRPr="00727B58">
        <w:rPr>
          <w:rFonts w:hint="eastAsia"/>
          <w:color w:val="auto"/>
        </w:rPr>
        <w:t>ホ</w:t>
      </w:r>
      <w:r w:rsidRPr="00727B58">
        <w:rPr>
          <w:rFonts w:hint="eastAsia"/>
          <w:color w:val="auto"/>
        </w:rPr>
        <w:t>」から「</w:t>
      </w:r>
      <w:r w:rsidR="006E0C35" w:rsidRPr="00727B58">
        <w:rPr>
          <w:rFonts w:hint="eastAsia"/>
          <w:color w:val="auto"/>
        </w:rPr>
        <w:t>ヌ</w:t>
      </w:r>
      <w:r w:rsidRPr="00727B58">
        <w:rPr>
          <w:rFonts w:hint="eastAsia"/>
          <w:color w:val="auto"/>
        </w:rPr>
        <w:t>」までに記入した床面積（これらの面積が、次の</w:t>
      </w:r>
      <w:r w:rsidRPr="00727B58">
        <w:rPr>
          <w:color w:val="auto"/>
        </w:rPr>
        <w:t>(1)</w:t>
      </w:r>
      <w:r w:rsidRPr="00727B58">
        <w:rPr>
          <w:rFonts w:hint="eastAsia"/>
          <w:color w:val="auto"/>
        </w:rPr>
        <w:t>から</w:t>
      </w:r>
      <w:r w:rsidRPr="00727B58">
        <w:rPr>
          <w:color w:val="auto"/>
        </w:rPr>
        <w:t>(</w:t>
      </w:r>
      <w:r w:rsidR="006E0C35" w:rsidRPr="00727B58">
        <w:rPr>
          <w:rFonts w:hint="eastAsia"/>
          <w:color w:val="auto"/>
        </w:rPr>
        <w:t>6</w:t>
      </w:r>
      <w:r w:rsidRPr="00727B58">
        <w:rPr>
          <w:color w:val="auto"/>
        </w:rPr>
        <w:t>)</w:t>
      </w:r>
      <w:r w:rsidRPr="00727B58">
        <w:rPr>
          <w:rFonts w:hint="eastAsia"/>
          <w:color w:val="auto"/>
        </w:rPr>
        <w:t>までに掲げる建築物の部分の区分に応じ、</w:t>
      </w:r>
      <w:r w:rsidR="007466F8" w:rsidRPr="00727B58">
        <w:rPr>
          <w:rFonts w:hint="eastAsia"/>
          <w:color w:val="auto"/>
        </w:rPr>
        <w:t>敷地内の建築物の各階の床面積</w:t>
      </w:r>
      <w:r w:rsidR="002D467C" w:rsidRPr="00727B58">
        <w:rPr>
          <w:rFonts w:hint="eastAsia"/>
          <w:color w:val="auto"/>
        </w:rPr>
        <w:t>の合計</w:t>
      </w:r>
      <w:r w:rsidRPr="00727B58">
        <w:rPr>
          <w:rFonts w:hint="eastAsia"/>
          <w:color w:val="auto"/>
        </w:rPr>
        <w:t>にそれぞれ</w:t>
      </w:r>
      <w:r w:rsidRPr="00727B58">
        <w:rPr>
          <w:color w:val="auto"/>
        </w:rPr>
        <w:t>(1)から(</w:t>
      </w:r>
      <w:r w:rsidR="006E0C35" w:rsidRPr="00727B58">
        <w:rPr>
          <w:rFonts w:hint="eastAsia"/>
          <w:color w:val="auto"/>
        </w:rPr>
        <w:t>6</w:t>
      </w:r>
      <w:r w:rsidRPr="00727B58">
        <w:rPr>
          <w:color w:val="auto"/>
        </w:rPr>
        <w:t>)までに定める割合を乗じて得た面積を</w:t>
      </w:r>
      <w:r w:rsidR="007466F8" w:rsidRPr="00727B58">
        <w:rPr>
          <w:rFonts w:hint="eastAsia"/>
          <w:color w:val="auto"/>
        </w:rPr>
        <w:t>超える場合においては、敷地内の建築物の各階の床面積の合計</w:t>
      </w:r>
      <w:r w:rsidRPr="00727B58">
        <w:rPr>
          <w:rFonts w:hint="eastAsia"/>
          <w:color w:val="auto"/>
        </w:rPr>
        <w:t>にそれぞれ</w:t>
      </w:r>
      <w:r w:rsidRPr="00727B58">
        <w:rPr>
          <w:color w:val="auto"/>
        </w:rPr>
        <w:t>(1)から(</w:t>
      </w:r>
      <w:r w:rsidR="006E0C35" w:rsidRPr="00727B58">
        <w:rPr>
          <w:rFonts w:hint="eastAsia"/>
          <w:color w:val="auto"/>
        </w:rPr>
        <w:t>6</w:t>
      </w:r>
      <w:r w:rsidRPr="00727B58">
        <w:rPr>
          <w:color w:val="auto"/>
        </w:rPr>
        <w:t>)までに定める割合を乗じて得た</w:t>
      </w:r>
      <w:r w:rsidR="007466F8" w:rsidRPr="00727B58">
        <w:rPr>
          <w:rFonts w:hint="eastAsia"/>
          <w:color w:val="auto"/>
        </w:rPr>
        <w:t>面積）を除いた面積とします。</w:t>
      </w:r>
      <w:r w:rsidR="007662F7" w:rsidRPr="00727B58">
        <w:rPr>
          <w:color w:val="auto"/>
        </w:rPr>
        <w:br/>
      </w:r>
      <w:r w:rsidR="007662F7" w:rsidRPr="00727B58">
        <w:rPr>
          <w:rFonts w:hint="eastAsia"/>
          <w:color w:val="auto"/>
        </w:rPr>
        <w:t xml:space="preserve">　</w:t>
      </w:r>
      <w:r w:rsidR="007466F8" w:rsidRPr="00727B58">
        <w:rPr>
          <w:rFonts w:hint="eastAsia"/>
          <w:color w:val="auto"/>
        </w:rPr>
        <w:t>また、建築基準法</w:t>
      </w:r>
      <w:r w:rsidRPr="00727B58">
        <w:rPr>
          <w:rFonts w:hint="eastAsia"/>
          <w:color w:val="auto"/>
        </w:rPr>
        <w:t>第</w:t>
      </w:r>
      <w:r w:rsidRPr="00727B58">
        <w:rPr>
          <w:color w:val="auto"/>
        </w:rPr>
        <w:t>52条第12項</w:t>
      </w:r>
      <w:r w:rsidR="007466F8" w:rsidRPr="00727B58">
        <w:rPr>
          <w:rFonts w:hint="eastAsia"/>
          <w:color w:val="auto"/>
        </w:rPr>
        <w:t>の規定を適用する場合においては、「</w:t>
      </w:r>
      <w:r w:rsidR="006E0C35" w:rsidRPr="00727B58">
        <w:rPr>
          <w:rFonts w:hint="eastAsia"/>
          <w:color w:val="auto"/>
        </w:rPr>
        <w:t>カ</w:t>
      </w:r>
      <w:r w:rsidR="007466F8" w:rsidRPr="00727B58">
        <w:rPr>
          <w:rFonts w:hint="eastAsia"/>
          <w:color w:val="auto"/>
        </w:rPr>
        <w:t>」</w:t>
      </w:r>
      <w:r w:rsidR="002A193D" w:rsidRPr="00727B58">
        <w:rPr>
          <w:rFonts w:hint="eastAsia"/>
          <w:color w:val="auto"/>
        </w:rPr>
        <w:t>の容積率の算定の基礎となる</w:t>
      </w:r>
      <w:r w:rsidR="007466F8" w:rsidRPr="00727B58">
        <w:rPr>
          <w:rFonts w:hint="eastAsia"/>
          <w:color w:val="auto"/>
        </w:rPr>
        <w:t>敷地面積は、７欄「ホ」</w:t>
      </w:r>
      <w:r w:rsidR="007466F8" w:rsidRPr="00727B58">
        <w:rPr>
          <w:color w:val="auto"/>
        </w:rPr>
        <w:t>(2)</w:t>
      </w:r>
      <w:r w:rsidR="007466F8" w:rsidRPr="00727B58">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hint="eastAsia"/>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77777777" w:rsidR="006E0C35" w:rsidRPr="00727B58" w:rsidRDefault="006E0C35" w:rsidP="006E0C35">
      <w:pPr>
        <w:spacing w:line="240" w:lineRule="exact"/>
        <w:ind w:firstLineChars="150" w:firstLine="315"/>
        <w:rPr>
          <w:rFonts w:cs="Times New Roman" w:hint="eastAsia"/>
          <w:color w:val="auto"/>
          <w:spacing w:val="2"/>
        </w:rPr>
      </w:pPr>
      <w:r w:rsidRPr="00727B58">
        <w:rPr>
          <w:rFonts w:hint="eastAsia"/>
          <w:color w:val="auto"/>
        </w:rPr>
        <w:t>（6） 宅配ボックスの設置部分　100分の1</w:t>
      </w:r>
    </w:p>
    <w:p w14:paraId="63095C87" w14:textId="77777777" w:rsidR="007466F8" w:rsidRPr="00727B58" w:rsidRDefault="00DA738B" w:rsidP="001C3263">
      <w:pPr>
        <w:spacing w:line="240" w:lineRule="exact"/>
        <w:ind w:leftChars="100" w:left="420" w:hangingChars="100" w:hanging="210"/>
        <w:rPr>
          <w:color w:val="auto"/>
        </w:rPr>
      </w:pPr>
      <w:r w:rsidRPr="00727B58">
        <w:rPr>
          <w:rFonts w:hint="eastAsia"/>
          <w:color w:val="auto"/>
        </w:rPr>
        <w:t>⑰</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77777777" w:rsidR="007466F8" w:rsidRPr="00727B58" w:rsidRDefault="00DA738B" w:rsidP="001C3263">
      <w:pPr>
        <w:spacing w:line="240" w:lineRule="exact"/>
        <w:ind w:leftChars="100" w:left="420" w:hangingChars="100" w:hanging="210"/>
        <w:rPr>
          <w:color w:val="auto"/>
        </w:rPr>
      </w:pPr>
      <w:r w:rsidRPr="00727B58">
        <w:rPr>
          <w:rFonts w:hint="eastAsia"/>
          <w:color w:val="auto"/>
        </w:rPr>
        <w:t>⑱</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77777777" w:rsidR="007466F8" w:rsidRPr="00727B58" w:rsidRDefault="00DA738B" w:rsidP="001C3263">
      <w:pPr>
        <w:spacing w:line="240" w:lineRule="exact"/>
        <w:ind w:leftChars="100" w:left="420" w:hangingChars="100" w:hanging="210"/>
        <w:rPr>
          <w:color w:val="auto"/>
        </w:rPr>
      </w:pPr>
      <w:r w:rsidRPr="00727B58">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77777777" w:rsidR="007466F8" w:rsidRPr="00727B58" w:rsidRDefault="00DA738B" w:rsidP="001C3263">
      <w:pPr>
        <w:spacing w:line="240" w:lineRule="exact"/>
        <w:ind w:leftChars="100" w:left="420" w:hangingChars="100" w:hanging="210"/>
        <w:rPr>
          <w:color w:val="auto"/>
        </w:rPr>
      </w:pPr>
      <w:r w:rsidRPr="00727B58">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77777777" w:rsidR="007466F8" w:rsidRPr="00727B58" w:rsidRDefault="00CD3562" w:rsidP="001C3263">
      <w:pPr>
        <w:spacing w:line="240" w:lineRule="exact"/>
        <w:ind w:leftChars="100" w:left="420" w:hangingChars="100" w:hanging="210"/>
        <w:rPr>
          <w:color w:val="auto"/>
        </w:rPr>
      </w:pPr>
      <w:r w:rsidRPr="00727B58">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77777777" w:rsidR="007466F8" w:rsidRPr="00727B58" w:rsidRDefault="00CD3562" w:rsidP="001C3263">
      <w:pPr>
        <w:spacing w:line="240" w:lineRule="exact"/>
        <w:ind w:leftChars="100" w:left="420" w:hangingChars="100" w:hanging="210"/>
        <w:rPr>
          <w:color w:val="auto"/>
        </w:rPr>
      </w:pPr>
      <w:r w:rsidRPr="00727B58">
        <w:rPr>
          <w:rFonts w:hint="eastAsia"/>
          <w:color w:val="auto"/>
        </w:rPr>
        <w:t>㉒</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77777777" w:rsidR="007466F8" w:rsidRPr="00727B58" w:rsidRDefault="00CD3562" w:rsidP="001C3263">
      <w:pPr>
        <w:spacing w:line="240" w:lineRule="exact"/>
        <w:ind w:leftChars="100" w:left="420" w:hangingChars="100" w:hanging="210"/>
        <w:rPr>
          <w:color w:val="auto"/>
        </w:rPr>
      </w:pPr>
      <w:r w:rsidRPr="00727B58">
        <w:rPr>
          <w:rFonts w:hint="eastAsia"/>
          <w:color w:val="auto"/>
        </w:rPr>
        <w:t>㉓</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欄の「ロ」並びに</w:t>
      </w:r>
      <w:r w:rsidR="007466F8" w:rsidRPr="00727B58">
        <w:rPr>
          <w:color w:val="auto"/>
        </w:rPr>
        <w:t>11</w:t>
      </w:r>
      <w:r w:rsidR="007466F8" w:rsidRPr="00727B58">
        <w:rPr>
          <w:rFonts w:hint="eastAsia"/>
          <w:color w:val="auto"/>
        </w:rPr>
        <w:t>欄の「</w:t>
      </w:r>
      <w:r w:rsidR="006E0C35" w:rsidRPr="00727B58">
        <w:rPr>
          <w:rFonts w:hint="eastAsia"/>
          <w:color w:val="auto"/>
        </w:rPr>
        <w:t>カ</w:t>
      </w:r>
      <w:r w:rsidR="00AE3109" w:rsidRPr="00727B58">
        <w:rPr>
          <w:rFonts w:hint="eastAsia"/>
          <w:color w:val="auto"/>
        </w:rPr>
        <w:t>」は</w:t>
      </w:r>
      <w:r w:rsidR="007466F8" w:rsidRPr="00727B58">
        <w:rPr>
          <w:rFonts w:hint="eastAsia"/>
          <w:color w:val="auto"/>
        </w:rPr>
        <w:t>、百分率を用いてください。</w:t>
      </w:r>
    </w:p>
    <w:p w14:paraId="6E2E338C" w14:textId="77777777" w:rsidR="007466F8" w:rsidRPr="00727B58" w:rsidRDefault="00CD3562" w:rsidP="001C3263">
      <w:pPr>
        <w:spacing w:line="240" w:lineRule="exact"/>
        <w:ind w:leftChars="100" w:left="420" w:hangingChars="100" w:hanging="210"/>
        <w:rPr>
          <w:color w:val="auto"/>
        </w:rPr>
      </w:pPr>
      <w:r w:rsidRPr="00727B58">
        <w:rPr>
          <w:rFonts w:hint="eastAsia"/>
          <w:color w:val="auto"/>
        </w:rPr>
        <w:t>㉔</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77777777" w:rsidR="007466F8" w:rsidRPr="00727B58" w:rsidRDefault="00CD3562" w:rsidP="001C3263">
      <w:pPr>
        <w:spacing w:line="240" w:lineRule="exact"/>
        <w:ind w:leftChars="100" w:left="420" w:hangingChars="100" w:hanging="210"/>
        <w:rPr>
          <w:color w:val="auto"/>
        </w:rPr>
      </w:pPr>
      <w:r w:rsidRPr="00727B58">
        <w:rPr>
          <w:rFonts w:hint="eastAsia"/>
          <w:color w:val="auto"/>
        </w:rPr>
        <w:t>㉕</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77777777" w:rsidR="007466F8" w:rsidRPr="00727B58" w:rsidRDefault="00CD3562" w:rsidP="001C3263">
      <w:pPr>
        <w:spacing w:line="240" w:lineRule="exact"/>
        <w:ind w:leftChars="100" w:left="420" w:hangingChars="100" w:hanging="210"/>
        <w:rPr>
          <w:color w:val="auto"/>
        </w:rPr>
      </w:pPr>
      <w:r w:rsidRPr="00727B58">
        <w:rPr>
          <w:rFonts w:hint="eastAsia"/>
          <w:color w:val="auto"/>
        </w:rPr>
        <w:t>㉖</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５欄は「耐火構造」「建築基準法施行令第</w:t>
      </w:r>
      <w:r w:rsidR="00B8590D"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77777777" w:rsidR="002B5778" w:rsidRPr="00727B58" w:rsidRDefault="00ED7403" w:rsidP="006A6F83">
      <w:pPr>
        <w:spacing w:line="240" w:lineRule="exact"/>
        <w:ind w:leftChars="100" w:left="420" w:hangingChars="100" w:hanging="210"/>
        <w:rPr>
          <w:rFonts w:hint="eastAsia"/>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rFonts w:hint="eastAsia"/>
          <w:color w:val="auto"/>
        </w:rPr>
      </w:pPr>
      <w:r w:rsidRPr="00727B58">
        <w:rPr>
          <w:rFonts w:hint="eastAsia"/>
          <w:color w:val="auto"/>
        </w:rPr>
        <w:lastRenderedPageBreak/>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rFonts w:hint="eastAsia"/>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rFonts w:hint="eastAsia"/>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rFonts w:hint="eastAsia"/>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77777777" w:rsidR="00023EF8" w:rsidRPr="00727B5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1DF35639" w14:textId="77777777" w:rsidR="00C74255" w:rsidRDefault="00C74255" w:rsidP="006A6F83">
      <w:pPr>
        <w:spacing w:line="240" w:lineRule="exact"/>
        <w:ind w:leftChars="100" w:left="420" w:hangingChars="100" w:hanging="210"/>
        <w:rPr>
          <w:color w:val="auto"/>
        </w:rPr>
      </w:pPr>
      <w:r>
        <w:rPr>
          <w:rFonts w:hint="eastAsia"/>
          <w:color w:val="auto"/>
        </w:rPr>
        <w:t>㉑</w:t>
      </w:r>
      <w:r w:rsidR="00FD1E6F">
        <w:rPr>
          <w:rFonts w:hint="eastAsia"/>
          <w:color w:val="auto"/>
        </w:rPr>
        <w:t xml:space="preserve">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14:paraId="1B3F9B5B" w14:textId="77777777" w:rsidR="00023EF8" w:rsidRPr="00727B58" w:rsidRDefault="00C74255" w:rsidP="006A6F83">
      <w:pPr>
        <w:spacing w:line="240" w:lineRule="exact"/>
        <w:ind w:leftChars="100" w:left="420" w:hangingChars="100" w:hanging="210"/>
        <w:rPr>
          <w:rFonts w:hint="eastAsia"/>
          <w:color w:val="auto"/>
        </w:rPr>
      </w:pPr>
      <w:r>
        <w:rPr>
          <w:rFonts w:hint="eastAsia"/>
          <w:color w:val="auto"/>
        </w:rPr>
        <w:t>㉒</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rFonts w:hint="eastAsia"/>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rFonts w:hint="eastAsia"/>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rFonts w:hint="eastAsia"/>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rFonts w:hint="eastAsia"/>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rFonts w:hint="eastAsia"/>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rFonts w:hint="eastAsia"/>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18AB" w14:textId="77777777" w:rsidR="00977F63" w:rsidRDefault="00977F63">
      <w:r>
        <w:separator/>
      </w:r>
    </w:p>
  </w:endnote>
  <w:endnote w:type="continuationSeparator" w:id="0">
    <w:p w14:paraId="33A9C493" w14:textId="77777777" w:rsidR="00977F63" w:rsidRDefault="0097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65D7" w14:textId="77777777" w:rsidR="00977F63" w:rsidRDefault="00977F63">
      <w:r>
        <w:separator/>
      </w:r>
    </w:p>
  </w:footnote>
  <w:footnote w:type="continuationSeparator" w:id="0">
    <w:p w14:paraId="5C39650D" w14:textId="77777777" w:rsidR="00977F63" w:rsidRDefault="0097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BCC"/>
    <w:rsid w:val="00370AE9"/>
    <w:rsid w:val="00377DFB"/>
    <w:rsid w:val="0039212D"/>
    <w:rsid w:val="003B2AFB"/>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6E99"/>
    <w:rsid w:val="00844C1B"/>
    <w:rsid w:val="00847CB8"/>
    <w:rsid w:val="00864BEC"/>
    <w:rsid w:val="0087536F"/>
    <w:rsid w:val="008865F6"/>
    <w:rsid w:val="008867BE"/>
    <w:rsid w:val="00891833"/>
    <w:rsid w:val="00891900"/>
    <w:rsid w:val="00895219"/>
    <w:rsid w:val="008A460D"/>
    <w:rsid w:val="008C02A8"/>
    <w:rsid w:val="008C0D5D"/>
    <w:rsid w:val="008D3F46"/>
    <w:rsid w:val="008E616C"/>
    <w:rsid w:val="008E7CE7"/>
    <w:rsid w:val="00900D79"/>
    <w:rsid w:val="00911E45"/>
    <w:rsid w:val="0091423D"/>
    <w:rsid w:val="00942A25"/>
    <w:rsid w:val="00947FCB"/>
    <w:rsid w:val="00955405"/>
    <w:rsid w:val="00960A8E"/>
    <w:rsid w:val="0097663D"/>
    <w:rsid w:val="00977F63"/>
    <w:rsid w:val="009D488C"/>
    <w:rsid w:val="009F797F"/>
    <w:rsid w:val="00A07096"/>
    <w:rsid w:val="00A1598D"/>
    <w:rsid w:val="00A25A76"/>
    <w:rsid w:val="00A36BCD"/>
    <w:rsid w:val="00A564FF"/>
    <w:rsid w:val="00A75280"/>
    <w:rsid w:val="00A77CF3"/>
    <w:rsid w:val="00AA4118"/>
    <w:rsid w:val="00AB2EEC"/>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0E9B-B2B5-4D20-A0F0-E1E82ED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2614</Words>
  <Characters>14905</Characters>
  <Application>Microsoft Office Word</Application>
  <DocSecurity>0</DocSecurity>
  <Lines>124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企画部　小池　政司</cp:lastModifiedBy>
  <cp:revision>2</cp:revision>
  <cp:lastPrinted>2020-11-18T07:09:00Z</cp:lastPrinted>
  <dcterms:created xsi:type="dcterms:W3CDTF">2022-01-21T02:24:00Z</dcterms:created>
  <dcterms:modified xsi:type="dcterms:W3CDTF">2022-01-21T02:24:00Z</dcterms:modified>
</cp:coreProperties>
</file>